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ED" w:rsidRPr="00C90C8C" w:rsidRDefault="00E217ED" w:rsidP="00A900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C8C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217ED" w:rsidRPr="00311D41" w:rsidRDefault="0038738A" w:rsidP="00387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D41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Pr="003873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D41">
        <w:rPr>
          <w:rFonts w:ascii="Times New Roman" w:hAnsi="Times New Roman" w:cs="Times New Roman"/>
          <w:b/>
          <w:sz w:val="28"/>
          <w:szCs w:val="28"/>
        </w:rPr>
        <w:t>АЛГАТУЙСКОГО</w:t>
      </w:r>
      <w:r w:rsidR="00AC44C6" w:rsidRPr="00311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7ED" w:rsidRPr="00311D41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1F7EA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38738A" w:rsidRDefault="0038738A" w:rsidP="0038738A">
      <w:pPr>
        <w:spacing w:after="0" w:line="240" w:lineRule="auto"/>
        <w:rPr>
          <w:b/>
          <w:sz w:val="32"/>
          <w:szCs w:val="32"/>
        </w:rPr>
      </w:pPr>
    </w:p>
    <w:p w:rsidR="00E217ED" w:rsidRDefault="006F0314" w:rsidP="0038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936BF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bookmarkStart w:id="0" w:name="_GoBack"/>
      <w:bookmarkEnd w:id="0"/>
      <w:r w:rsidR="00D03E85" w:rsidRPr="00776E8F">
        <w:rPr>
          <w:rFonts w:ascii="Times New Roman" w:hAnsi="Times New Roman" w:cs="Times New Roman"/>
          <w:sz w:val="28"/>
          <w:szCs w:val="28"/>
        </w:rPr>
        <w:t xml:space="preserve"> </w:t>
      </w:r>
      <w:r w:rsidR="00E444B4">
        <w:rPr>
          <w:rFonts w:ascii="Times New Roman" w:hAnsi="Times New Roman" w:cs="Times New Roman"/>
          <w:sz w:val="28"/>
          <w:szCs w:val="28"/>
        </w:rPr>
        <w:t>202</w:t>
      </w:r>
      <w:r w:rsidR="00193CC8">
        <w:rPr>
          <w:rFonts w:ascii="Times New Roman" w:hAnsi="Times New Roman" w:cs="Times New Roman"/>
          <w:sz w:val="28"/>
          <w:szCs w:val="28"/>
        </w:rPr>
        <w:t>5</w:t>
      </w:r>
      <w:r w:rsidR="00E217ED" w:rsidRPr="00776E8F">
        <w:rPr>
          <w:rFonts w:ascii="Times New Roman" w:hAnsi="Times New Roman" w:cs="Times New Roman"/>
          <w:sz w:val="28"/>
          <w:szCs w:val="28"/>
        </w:rPr>
        <w:t>г.</w:t>
      </w:r>
    </w:p>
    <w:p w:rsidR="0038738A" w:rsidRPr="00776E8F" w:rsidRDefault="0038738A" w:rsidP="003873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7EAD" w:rsidRDefault="001F7EAD" w:rsidP="006865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Численность</w:t>
      </w:r>
      <w:r w:rsidRPr="001F7E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постоянного населения в </w:t>
      </w:r>
      <w:proofErr w:type="spellStart"/>
      <w:r>
        <w:rPr>
          <w:sz w:val="28"/>
          <w:szCs w:val="28"/>
        </w:rPr>
        <w:t>с.Алгатуй</w:t>
      </w:r>
      <w:proofErr w:type="spellEnd"/>
    </w:p>
    <w:p w:rsidR="0068652C" w:rsidRDefault="0068652C" w:rsidP="001F7EA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4534"/>
        <w:gridCol w:w="4254"/>
      </w:tblGrid>
      <w:tr w:rsidR="00CF6669" w:rsidTr="0068652C">
        <w:tc>
          <w:tcPr>
            <w:tcW w:w="4534" w:type="dxa"/>
          </w:tcPr>
          <w:p w:rsidR="00CF6669" w:rsidRDefault="00193CC8" w:rsidP="001F7EA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68652C">
              <w:rPr>
                <w:sz w:val="28"/>
                <w:szCs w:val="28"/>
              </w:rPr>
              <w:t xml:space="preserve"> год (человек)</w:t>
            </w:r>
          </w:p>
        </w:tc>
        <w:tc>
          <w:tcPr>
            <w:tcW w:w="4254" w:type="dxa"/>
          </w:tcPr>
          <w:p w:rsidR="00CF6669" w:rsidRDefault="00193CC8" w:rsidP="001F7EA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68652C">
              <w:rPr>
                <w:sz w:val="28"/>
                <w:szCs w:val="28"/>
              </w:rPr>
              <w:t xml:space="preserve"> год (человек)</w:t>
            </w:r>
          </w:p>
        </w:tc>
      </w:tr>
      <w:tr w:rsidR="00CF6669" w:rsidTr="0068652C">
        <w:tc>
          <w:tcPr>
            <w:tcW w:w="4534" w:type="dxa"/>
          </w:tcPr>
          <w:p w:rsidR="00CF6669" w:rsidRDefault="00193CC8" w:rsidP="001F7EA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</w:t>
            </w:r>
          </w:p>
        </w:tc>
        <w:tc>
          <w:tcPr>
            <w:tcW w:w="4254" w:type="dxa"/>
          </w:tcPr>
          <w:p w:rsidR="00CF6669" w:rsidRDefault="00193CC8" w:rsidP="001F7EA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</w:t>
            </w:r>
          </w:p>
        </w:tc>
      </w:tr>
    </w:tbl>
    <w:p w:rsidR="00A74DF4" w:rsidRDefault="00A74DF4" w:rsidP="00084D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8652C" w:rsidRDefault="00193CC8" w:rsidP="00DF16C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68652C">
        <w:rPr>
          <w:sz w:val="28"/>
          <w:szCs w:val="28"/>
        </w:rPr>
        <w:t xml:space="preserve"> год</w:t>
      </w:r>
    </w:p>
    <w:p w:rsidR="0068652C" w:rsidRPr="00311D41" w:rsidRDefault="0068652C" w:rsidP="00686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D41">
        <w:rPr>
          <w:sz w:val="28"/>
          <w:szCs w:val="28"/>
        </w:rPr>
        <w:t>Участников боевых действий в Чечне, Таджикистане</w:t>
      </w:r>
      <w:r w:rsidR="004E0B2E">
        <w:rPr>
          <w:sz w:val="28"/>
          <w:szCs w:val="28"/>
        </w:rPr>
        <w:t>, Украине - 22</w:t>
      </w:r>
      <w:r w:rsidRPr="00311D41">
        <w:rPr>
          <w:sz w:val="28"/>
          <w:szCs w:val="28"/>
        </w:rPr>
        <w:t xml:space="preserve"> человека</w:t>
      </w:r>
    </w:p>
    <w:p w:rsidR="0068652C" w:rsidRPr="00311D41" w:rsidRDefault="0068652C" w:rsidP="00686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D41">
        <w:rPr>
          <w:sz w:val="28"/>
          <w:szCs w:val="28"/>
        </w:rPr>
        <w:t>Дети войны -</w:t>
      </w:r>
      <w:r w:rsidR="004E0B2E">
        <w:rPr>
          <w:sz w:val="28"/>
          <w:szCs w:val="28"/>
        </w:rPr>
        <w:t xml:space="preserve"> 27</w:t>
      </w:r>
      <w:r w:rsidRPr="00311D41">
        <w:rPr>
          <w:sz w:val="28"/>
          <w:szCs w:val="28"/>
        </w:rPr>
        <w:t xml:space="preserve"> человека </w:t>
      </w:r>
    </w:p>
    <w:p w:rsidR="0068652C" w:rsidRPr="00311D41" w:rsidRDefault="0068652C" w:rsidP="0068652C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11D41">
        <w:rPr>
          <w:sz w:val="28"/>
          <w:szCs w:val="28"/>
        </w:rPr>
        <w:t>Инвалидов всех групп</w:t>
      </w:r>
      <w:r w:rsidRPr="00311D41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r w:rsidR="004E0B2E" w:rsidRPr="004E0B2E">
        <w:rPr>
          <w:sz w:val="28"/>
          <w:szCs w:val="28"/>
        </w:rPr>
        <w:t>69</w:t>
      </w:r>
      <w:r w:rsidRPr="00311D41">
        <w:rPr>
          <w:sz w:val="28"/>
          <w:szCs w:val="28"/>
        </w:rPr>
        <w:t xml:space="preserve"> человека.</w:t>
      </w:r>
    </w:p>
    <w:p w:rsidR="0068652C" w:rsidRPr="00311D41" w:rsidRDefault="0068652C" w:rsidP="00686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D41">
        <w:rPr>
          <w:sz w:val="28"/>
          <w:szCs w:val="28"/>
        </w:rPr>
        <w:t>Ветеранов труда -</w:t>
      </w:r>
      <w:r w:rsidRPr="00311D41">
        <w:rPr>
          <w:b/>
          <w:sz w:val="28"/>
          <w:szCs w:val="28"/>
        </w:rPr>
        <w:t xml:space="preserve"> </w:t>
      </w:r>
      <w:r w:rsidR="004E0B2E">
        <w:rPr>
          <w:sz w:val="28"/>
          <w:szCs w:val="28"/>
        </w:rPr>
        <w:t>92</w:t>
      </w:r>
      <w:r w:rsidRPr="00311D41">
        <w:rPr>
          <w:b/>
          <w:sz w:val="28"/>
          <w:szCs w:val="28"/>
        </w:rPr>
        <w:t xml:space="preserve"> </w:t>
      </w:r>
      <w:r w:rsidRPr="00311D41">
        <w:rPr>
          <w:sz w:val="28"/>
          <w:szCs w:val="28"/>
        </w:rPr>
        <w:t>человека</w:t>
      </w:r>
    </w:p>
    <w:p w:rsidR="0068652C" w:rsidRPr="00311D41" w:rsidRDefault="0068652C" w:rsidP="00686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11D41">
        <w:rPr>
          <w:sz w:val="28"/>
          <w:szCs w:val="28"/>
        </w:rPr>
        <w:t>Детей -</w:t>
      </w:r>
      <w:r w:rsidR="004E0B2E">
        <w:rPr>
          <w:sz w:val="28"/>
          <w:szCs w:val="28"/>
        </w:rPr>
        <w:t xml:space="preserve"> 200</w:t>
      </w:r>
      <w:r w:rsidRPr="00311D41">
        <w:rPr>
          <w:sz w:val="28"/>
          <w:szCs w:val="28"/>
        </w:rPr>
        <w:t xml:space="preserve"> человек</w:t>
      </w:r>
    </w:p>
    <w:p w:rsidR="00502974" w:rsidRDefault="00472F1A" w:rsidP="00E0518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2F1A">
        <w:rPr>
          <w:sz w:val="28"/>
          <w:szCs w:val="28"/>
        </w:rPr>
        <w:t xml:space="preserve">Администрацией поселения ежегодно ведется </w:t>
      </w:r>
      <w:proofErr w:type="spellStart"/>
      <w:r w:rsidRPr="00472F1A">
        <w:rPr>
          <w:sz w:val="28"/>
          <w:szCs w:val="28"/>
        </w:rPr>
        <w:t>похозяйственный</w:t>
      </w:r>
      <w:proofErr w:type="spellEnd"/>
      <w:r w:rsidRPr="00472F1A">
        <w:rPr>
          <w:sz w:val="28"/>
          <w:szCs w:val="28"/>
        </w:rPr>
        <w:t xml:space="preserve"> учет. В </w:t>
      </w:r>
      <w:proofErr w:type="spellStart"/>
      <w:r w:rsidRPr="00472F1A">
        <w:rPr>
          <w:sz w:val="28"/>
          <w:szCs w:val="28"/>
        </w:rPr>
        <w:t>похозяйственных</w:t>
      </w:r>
      <w:proofErr w:type="spellEnd"/>
      <w:r w:rsidRPr="00472F1A">
        <w:rPr>
          <w:sz w:val="28"/>
          <w:szCs w:val="28"/>
        </w:rPr>
        <w:t xml:space="preserve"> книгах отражаются данные о количестве проживающих, наличии личного подсобного хозяйства, транспорта, земельного участка. Достоверность и своевременность данных </w:t>
      </w:r>
      <w:proofErr w:type="spellStart"/>
      <w:r w:rsidRPr="00472F1A">
        <w:rPr>
          <w:sz w:val="28"/>
          <w:szCs w:val="28"/>
        </w:rPr>
        <w:t>похозяйственного</w:t>
      </w:r>
      <w:proofErr w:type="spellEnd"/>
      <w:r w:rsidRPr="00472F1A">
        <w:rPr>
          <w:sz w:val="28"/>
          <w:szCs w:val="28"/>
        </w:rPr>
        <w:t xml:space="preserve"> учета возможна при содействии жителей. </w:t>
      </w:r>
    </w:p>
    <w:p w:rsidR="00472F1A" w:rsidRPr="00311D41" w:rsidRDefault="004E0B2E" w:rsidP="00472F1A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За 2024 год выдано 524 справок, нотариальных дел</w:t>
      </w:r>
      <w:r w:rsidR="00F43AC7">
        <w:rPr>
          <w:sz w:val="28"/>
          <w:szCs w:val="28"/>
        </w:rPr>
        <w:t xml:space="preserve"> - </w:t>
      </w:r>
      <w:r>
        <w:rPr>
          <w:sz w:val="28"/>
          <w:szCs w:val="28"/>
        </w:rPr>
        <w:t>18</w:t>
      </w:r>
      <w:r w:rsidR="000C2C25">
        <w:rPr>
          <w:sz w:val="28"/>
          <w:szCs w:val="28"/>
        </w:rPr>
        <w:t>.</w:t>
      </w:r>
    </w:p>
    <w:p w:rsidR="00A0191A" w:rsidRPr="00311D41" w:rsidRDefault="0038738A" w:rsidP="003873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1D41">
        <w:rPr>
          <w:sz w:val="28"/>
          <w:szCs w:val="28"/>
        </w:rPr>
        <w:t>Важную часть</w:t>
      </w:r>
      <w:r w:rsidR="00E217ED" w:rsidRPr="00311D41">
        <w:rPr>
          <w:sz w:val="28"/>
          <w:szCs w:val="28"/>
        </w:rPr>
        <w:t xml:space="preserve"> </w:t>
      </w:r>
      <w:r w:rsidRPr="00311D41">
        <w:rPr>
          <w:sz w:val="28"/>
          <w:szCs w:val="28"/>
        </w:rPr>
        <w:t>деятельности местной</w:t>
      </w:r>
      <w:r w:rsidR="00E217ED" w:rsidRPr="00311D41">
        <w:rPr>
          <w:sz w:val="28"/>
          <w:szCs w:val="28"/>
        </w:rPr>
        <w:t xml:space="preserve"> администрации составляет </w:t>
      </w:r>
      <w:r w:rsidRPr="00311D41">
        <w:rPr>
          <w:sz w:val="28"/>
          <w:szCs w:val="28"/>
        </w:rPr>
        <w:t xml:space="preserve">работа, </w:t>
      </w:r>
      <w:r w:rsidR="00CE0862" w:rsidRPr="00311D41">
        <w:rPr>
          <w:sz w:val="28"/>
          <w:szCs w:val="28"/>
        </w:rPr>
        <w:t>связанная</w:t>
      </w:r>
      <w:r w:rsidR="00E217ED" w:rsidRPr="00311D41">
        <w:rPr>
          <w:sz w:val="28"/>
          <w:szCs w:val="28"/>
        </w:rPr>
        <w:t xml:space="preserve"> с обращения</w:t>
      </w:r>
      <w:r w:rsidR="004F2137" w:rsidRPr="00311D41">
        <w:rPr>
          <w:sz w:val="28"/>
          <w:szCs w:val="28"/>
        </w:rPr>
        <w:t>ми граждан.</w:t>
      </w:r>
      <w:r w:rsidR="004F2137" w:rsidRPr="00311D41">
        <w:rPr>
          <w:b/>
          <w:sz w:val="28"/>
          <w:szCs w:val="28"/>
        </w:rPr>
        <w:t xml:space="preserve"> </w:t>
      </w:r>
      <w:r w:rsidR="00E217ED" w:rsidRPr="00311D41">
        <w:rPr>
          <w:sz w:val="28"/>
          <w:szCs w:val="28"/>
        </w:rPr>
        <w:t>Анализ</w:t>
      </w:r>
      <w:r w:rsidR="00A078A9" w:rsidRPr="00311D41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показывает,</w:t>
      </w:r>
      <w:r w:rsidRPr="00311D41">
        <w:rPr>
          <w:sz w:val="28"/>
          <w:szCs w:val="28"/>
        </w:rPr>
        <w:t xml:space="preserve"> </w:t>
      </w:r>
      <w:r w:rsidR="00E217ED" w:rsidRPr="00311D41">
        <w:rPr>
          <w:sz w:val="28"/>
          <w:szCs w:val="28"/>
        </w:rPr>
        <w:t xml:space="preserve">что чаще всего граждане </w:t>
      </w:r>
      <w:r>
        <w:rPr>
          <w:sz w:val="28"/>
          <w:szCs w:val="28"/>
        </w:rPr>
        <w:t xml:space="preserve">обращаются с вопросами </w:t>
      </w:r>
      <w:r w:rsidR="00457CAE" w:rsidRPr="00311D41">
        <w:rPr>
          <w:sz w:val="28"/>
          <w:szCs w:val="28"/>
        </w:rPr>
        <w:t>о решении социально – бытовых вопросов</w:t>
      </w:r>
      <w:r w:rsidR="00311D41" w:rsidRPr="00311D41">
        <w:rPr>
          <w:sz w:val="28"/>
          <w:szCs w:val="28"/>
        </w:rPr>
        <w:t>.</w:t>
      </w:r>
      <w:r w:rsidR="0045003E" w:rsidRPr="00311D41">
        <w:rPr>
          <w:sz w:val="28"/>
          <w:szCs w:val="28"/>
        </w:rPr>
        <w:t xml:space="preserve"> </w:t>
      </w:r>
    </w:p>
    <w:p w:rsidR="000C2C25" w:rsidRDefault="00064E05" w:rsidP="00E05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E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Работу </w:t>
      </w:r>
      <w:r w:rsidR="00084D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обращениями ведут г</w:t>
      </w:r>
      <w:r w:rsidRPr="00064E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Алгатуйского </w:t>
      </w:r>
      <w:r w:rsidR="000C2C2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и специалисты администрации.</w:t>
      </w:r>
    </w:p>
    <w:p w:rsidR="000C2C25" w:rsidRDefault="00E05182" w:rsidP="005029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202</w:t>
      </w:r>
      <w:r w:rsidR="004E0B2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C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084D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 Алгатуйского сельского поселения поступило</w:t>
      </w:r>
      <w:r w:rsidR="000C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82AE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C2C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по </w:t>
      </w:r>
      <w:r w:rsidR="00582AE7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уборке территории</w:t>
      </w:r>
      <w:r w:rsidR="000656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бродячим собакам, по шуму в квартирах и жалобы на соседей, </w:t>
      </w:r>
      <w:r w:rsidR="00582AE7">
        <w:rPr>
          <w:rFonts w:ascii="Times New Roman" w:eastAsia="Times New Roman" w:hAnsi="Times New Roman" w:cs="Times New Roman"/>
          <w:color w:val="000000"/>
          <w:sz w:val="28"/>
          <w:szCs w:val="28"/>
        </w:rPr>
        <w:t>по установлению пандуса в подъезде, о расчете размера платы за коммунальную услугу по обращению с ТКО.</w:t>
      </w:r>
    </w:p>
    <w:p w:rsidR="004D7CF6" w:rsidRPr="00064E05" w:rsidRDefault="004D7CF6" w:rsidP="00064E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CF6" w:rsidRPr="00065632" w:rsidRDefault="00582CFB" w:rsidP="0006563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11D41">
        <w:rPr>
          <w:color w:val="000000"/>
          <w:sz w:val="28"/>
          <w:szCs w:val="28"/>
        </w:rPr>
        <w:t xml:space="preserve">По основным вопросам деятельности </w:t>
      </w:r>
      <w:r w:rsidR="00065632">
        <w:rPr>
          <w:color w:val="000000"/>
          <w:sz w:val="28"/>
          <w:szCs w:val="28"/>
        </w:rPr>
        <w:t>админи</w:t>
      </w:r>
      <w:r w:rsidR="00425445">
        <w:rPr>
          <w:color w:val="000000"/>
          <w:sz w:val="28"/>
          <w:szCs w:val="28"/>
        </w:rPr>
        <w:t>страции</w:t>
      </w:r>
      <w:r w:rsidR="00084DD4">
        <w:rPr>
          <w:color w:val="000000"/>
          <w:sz w:val="28"/>
          <w:szCs w:val="28"/>
        </w:rPr>
        <w:t xml:space="preserve"> издано:</w:t>
      </w:r>
    </w:p>
    <w:p w:rsidR="004D7CF6" w:rsidRPr="00311D41" w:rsidRDefault="004D7CF6" w:rsidP="004D7CF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11D41">
        <w:rPr>
          <w:color w:val="000000"/>
          <w:sz w:val="28"/>
          <w:szCs w:val="28"/>
        </w:rPr>
        <w:t>Постановлений Главы администрации</w:t>
      </w:r>
      <w:r w:rsidRPr="00311D41">
        <w:rPr>
          <w:b/>
          <w:color w:val="000000"/>
          <w:sz w:val="28"/>
          <w:szCs w:val="28"/>
        </w:rPr>
        <w:t xml:space="preserve"> </w:t>
      </w:r>
      <w:r w:rsidRPr="00311D41">
        <w:rPr>
          <w:color w:val="000000"/>
          <w:sz w:val="28"/>
          <w:szCs w:val="28"/>
        </w:rPr>
        <w:t>-</w:t>
      </w:r>
      <w:r w:rsidR="00425445">
        <w:rPr>
          <w:color w:val="000000"/>
          <w:sz w:val="28"/>
          <w:szCs w:val="28"/>
        </w:rPr>
        <w:t>5</w:t>
      </w:r>
      <w:r w:rsidR="00582AE7">
        <w:rPr>
          <w:color w:val="000000"/>
          <w:sz w:val="28"/>
          <w:szCs w:val="28"/>
        </w:rPr>
        <w:t>9</w:t>
      </w:r>
      <w:r w:rsidRPr="00311D41">
        <w:rPr>
          <w:color w:val="000000"/>
          <w:sz w:val="28"/>
          <w:szCs w:val="28"/>
        </w:rPr>
        <w:t>,</w:t>
      </w:r>
    </w:p>
    <w:p w:rsidR="004D7CF6" w:rsidRPr="00311D41" w:rsidRDefault="004D7CF6" w:rsidP="004D7CF6">
      <w:pPr>
        <w:pStyle w:val="a4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11D41">
        <w:rPr>
          <w:color w:val="000000"/>
          <w:sz w:val="28"/>
          <w:szCs w:val="28"/>
        </w:rPr>
        <w:t>Распоряжений по кадрам</w:t>
      </w:r>
      <w:r w:rsidRPr="002D1C89">
        <w:rPr>
          <w:color w:val="000000"/>
          <w:sz w:val="28"/>
          <w:szCs w:val="28"/>
        </w:rPr>
        <w:t xml:space="preserve"> </w:t>
      </w:r>
      <w:r w:rsidRPr="00311D41">
        <w:rPr>
          <w:b/>
          <w:color w:val="000000"/>
          <w:sz w:val="28"/>
          <w:szCs w:val="28"/>
        </w:rPr>
        <w:t>-</w:t>
      </w:r>
      <w:r w:rsidRPr="00311D41">
        <w:rPr>
          <w:color w:val="000000"/>
          <w:sz w:val="28"/>
          <w:szCs w:val="28"/>
        </w:rPr>
        <w:t xml:space="preserve"> </w:t>
      </w:r>
      <w:r w:rsidR="00582AE7">
        <w:rPr>
          <w:color w:val="000000"/>
          <w:sz w:val="28"/>
          <w:szCs w:val="28"/>
        </w:rPr>
        <w:t>108</w:t>
      </w:r>
    </w:p>
    <w:p w:rsidR="004D7CF6" w:rsidRDefault="004D7CF6" w:rsidP="004D7CF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11D41">
        <w:rPr>
          <w:color w:val="000000"/>
          <w:sz w:val="28"/>
          <w:szCs w:val="28"/>
        </w:rPr>
        <w:t>Распоряжений по основной деятельности</w:t>
      </w:r>
      <w:r w:rsidRPr="00311D41">
        <w:rPr>
          <w:b/>
          <w:color w:val="000000"/>
          <w:sz w:val="28"/>
          <w:szCs w:val="28"/>
        </w:rPr>
        <w:t xml:space="preserve"> </w:t>
      </w:r>
      <w:r w:rsidR="00582AE7">
        <w:rPr>
          <w:color w:val="000000"/>
          <w:sz w:val="28"/>
          <w:szCs w:val="28"/>
        </w:rPr>
        <w:t>-90</w:t>
      </w:r>
      <w:r>
        <w:rPr>
          <w:color w:val="000000"/>
          <w:sz w:val="28"/>
          <w:szCs w:val="28"/>
        </w:rPr>
        <w:t xml:space="preserve">. </w:t>
      </w:r>
    </w:p>
    <w:p w:rsidR="004D7CF6" w:rsidRDefault="00084DD4" w:rsidP="002D1C8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Решений</w:t>
      </w:r>
      <w:r w:rsidR="004254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Думы -</w:t>
      </w:r>
      <w:r w:rsidR="00582AE7">
        <w:rPr>
          <w:color w:val="000000"/>
          <w:sz w:val="28"/>
          <w:szCs w:val="28"/>
        </w:rPr>
        <w:t xml:space="preserve"> 43</w:t>
      </w:r>
      <w:r w:rsidR="00425445">
        <w:rPr>
          <w:color w:val="000000"/>
          <w:sz w:val="28"/>
          <w:szCs w:val="28"/>
        </w:rPr>
        <w:t>.</w:t>
      </w:r>
    </w:p>
    <w:p w:rsidR="003F1699" w:rsidRDefault="003F1699" w:rsidP="00854A82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4D7CF6" w:rsidRDefault="004D7CF6" w:rsidP="003873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7994">
        <w:rPr>
          <w:sz w:val="28"/>
          <w:szCs w:val="28"/>
        </w:rPr>
        <w:t xml:space="preserve"> Думе работали</w:t>
      </w:r>
      <w:r w:rsidR="00582AE7">
        <w:rPr>
          <w:sz w:val="28"/>
          <w:szCs w:val="28"/>
        </w:rPr>
        <w:t xml:space="preserve"> 9</w:t>
      </w:r>
      <w:r w:rsidR="00401E69" w:rsidRPr="00401E69">
        <w:rPr>
          <w:sz w:val="28"/>
          <w:szCs w:val="28"/>
        </w:rPr>
        <w:t xml:space="preserve"> депутатов, все они не осво</w:t>
      </w:r>
      <w:r w:rsidR="004277EB">
        <w:rPr>
          <w:sz w:val="28"/>
          <w:szCs w:val="28"/>
        </w:rPr>
        <w:t>божденные, избраны в сентябре 2021года</w:t>
      </w:r>
    </w:p>
    <w:p w:rsidR="007A0749" w:rsidRDefault="007A0749" w:rsidP="0038738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7CF6" w:rsidRPr="00425445" w:rsidRDefault="00582AE7" w:rsidP="00084D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A0749">
        <w:rPr>
          <w:sz w:val="28"/>
          <w:szCs w:val="28"/>
        </w:rPr>
        <w:t xml:space="preserve"> году п</w:t>
      </w:r>
      <w:r w:rsidR="004277EB">
        <w:rPr>
          <w:sz w:val="28"/>
          <w:szCs w:val="28"/>
        </w:rPr>
        <w:t>роведено 1</w:t>
      </w:r>
      <w:r>
        <w:rPr>
          <w:sz w:val="28"/>
          <w:szCs w:val="28"/>
        </w:rPr>
        <w:t>5</w:t>
      </w:r>
      <w:r w:rsidR="00401E69" w:rsidRPr="00401E69">
        <w:rPr>
          <w:sz w:val="28"/>
          <w:szCs w:val="28"/>
        </w:rPr>
        <w:t xml:space="preserve"> заседаний</w:t>
      </w:r>
      <w:r>
        <w:rPr>
          <w:sz w:val="28"/>
          <w:szCs w:val="28"/>
        </w:rPr>
        <w:t>, на которых было рассмотрено 43</w:t>
      </w:r>
      <w:r w:rsidR="00084DD4">
        <w:rPr>
          <w:sz w:val="28"/>
          <w:szCs w:val="28"/>
        </w:rPr>
        <w:t xml:space="preserve"> вопросов </w:t>
      </w:r>
      <w:r w:rsidR="00401E69" w:rsidRPr="00401E69">
        <w:rPr>
          <w:sz w:val="28"/>
          <w:szCs w:val="28"/>
        </w:rPr>
        <w:t xml:space="preserve">об исполнении и принятии бюджета сельского поселения, об </w:t>
      </w:r>
      <w:r w:rsidR="00401E69" w:rsidRPr="00401E69">
        <w:rPr>
          <w:sz w:val="28"/>
          <w:szCs w:val="28"/>
        </w:rPr>
        <w:lastRenderedPageBreak/>
        <w:t>установлении местных налогов, изменения в Устав и другие.</w:t>
      </w:r>
      <w:r w:rsidR="00401E69">
        <w:rPr>
          <w:sz w:val="26"/>
          <w:szCs w:val="26"/>
        </w:rPr>
        <w:t xml:space="preserve"> </w:t>
      </w:r>
      <w:r w:rsidR="00401E69">
        <w:rPr>
          <w:color w:val="000000"/>
          <w:sz w:val="28"/>
          <w:szCs w:val="28"/>
        </w:rPr>
        <w:t>С</w:t>
      </w:r>
      <w:r w:rsidR="00AE65F5">
        <w:rPr>
          <w:color w:val="000000"/>
          <w:sz w:val="28"/>
          <w:szCs w:val="28"/>
        </w:rPr>
        <w:t>пециалиста</w:t>
      </w:r>
      <w:r w:rsidR="00401E69">
        <w:rPr>
          <w:color w:val="000000"/>
          <w:sz w:val="28"/>
          <w:szCs w:val="28"/>
        </w:rPr>
        <w:t>ми</w:t>
      </w:r>
      <w:r w:rsidR="00582CFB" w:rsidRPr="00311D41">
        <w:rPr>
          <w:color w:val="000000"/>
          <w:sz w:val="28"/>
          <w:szCs w:val="28"/>
        </w:rPr>
        <w:t xml:space="preserve"> администрации разрабатывались все нормативные и прочие </w:t>
      </w:r>
      <w:r w:rsidR="00AE65F5">
        <w:rPr>
          <w:color w:val="000000"/>
          <w:sz w:val="28"/>
          <w:szCs w:val="28"/>
        </w:rPr>
        <w:t>проекты</w:t>
      </w:r>
      <w:r w:rsidR="00582CFB" w:rsidRPr="00311D41">
        <w:rPr>
          <w:color w:val="000000"/>
          <w:sz w:val="28"/>
          <w:szCs w:val="28"/>
        </w:rPr>
        <w:t>, к</w:t>
      </w:r>
      <w:r w:rsidR="004277EB">
        <w:rPr>
          <w:color w:val="000000"/>
          <w:sz w:val="28"/>
          <w:szCs w:val="28"/>
        </w:rPr>
        <w:t>оторые вынесены на рассмотрение.</w:t>
      </w:r>
    </w:p>
    <w:p w:rsidR="00582AE7" w:rsidRDefault="004277EB" w:rsidP="00A900C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4DD4">
        <w:rPr>
          <w:color w:val="000000"/>
          <w:sz w:val="28"/>
          <w:szCs w:val="28"/>
        </w:rPr>
        <w:t xml:space="preserve">           Депутаты активно учувствуют в жизни поселка</w:t>
      </w:r>
      <w:r w:rsidR="00084DD4" w:rsidRPr="00084DD4">
        <w:rPr>
          <w:color w:val="000000"/>
          <w:sz w:val="28"/>
          <w:szCs w:val="28"/>
        </w:rPr>
        <w:t>,</w:t>
      </w:r>
      <w:r w:rsidRPr="00084DD4">
        <w:rPr>
          <w:color w:val="000000"/>
          <w:sz w:val="28"/>
          <w:szCs w:val="28"/>
        </w:rPr>
        <w:t xml:space="preserve"> участвуют в общественных </w:t>
      </w:r>
      <w:r w:rsidR="00084DD4" w:rsidRPr="00084DD4">
        <w:rPr>
          <w:color w:val="000000"/>
          <w:sz w:val="28"/>
          <w:szCs w:val="28"/>
        </w:rPr>
        <w:t>мероприятиях,</w:t>
      </w:r>
      <w:r w:rsidR="00AC24A8" w:rsidRPr="00084DD4">
        <w:rPr>
          <w:color w:val="000000"/>
          <w:sz w:val="28"/>
          <w:szCs w:val="28"/>
        </w:rPr>
        <w:t xml:space="preserve"> а именно в уборк</w:t>
      </w:r>
      <w:r w:rsidR="00084DD4" w:rsidRPr="00084DD4">
        <w:rPr>
          <w:color w:val="000000"/>
          <w:sz w:val="28"/>
          <w:szCs w:val="28"/>
        </w:rPr>
        <w:t>е</w:t>
      </w:r>
      <w:r w:rsidR="00AC24A8" w:rsidRPr="00084DD4">
        <w:rPr>
          <w:color w:val="000000"/>
          <w:sz w:val="28"/>
          <w:szCs w:val="28"/>
        </w:rPr>
        <w:t xml:space="preserve"> территории нашего села</w:t>
      </w:r>
      <w:r w:rsidR="00A81148" w:rsidRPr="00084DD4">
        <w:rPr>
          <w:color w:val="000000"/>
          <w:sz w:val="28"/>
          <w:szCs w:val="28"/>
        </w:rPr>
        <w:t xml:space="preserve">, </w:t>
      </w:r>
      <w:r w:rsidR="00084DD4" w:rsidRPr="00084DD4">
        <w:rPr>
          <w:color w:val="000000"/>
          <w:sz w:val="28"/>
          <w:szCs w:val="28"/>
        </w:rPr>
        <w:t xml:space="preserve">в тушении пожаров </w:t>
      </w:r>
      <w:r w:rsidR="00A81148" w:rsidRPr="00084DD4">
        <w:rPr>
          <w:color w:val="000000"/>
          <w:sz w:val="28"/>
          <w:szCs w:val="28"/>
        </w:rPr>
        <w:t xml:space="preserve">периодически </w:t>
      </w:r>
      <w:r w:rsidR="00084DD4" w:rsidRPr="00084DD4">
        <w:rPr>
          <w:color w:val="000000"/>
          <w:sz w:val="28"/>
          <w:szCs w:val="28"/>
        </w:rPr>
        <w:t>проводят телефонную приемную. О</w:t>
      </w:r>
      <w:r w:rsidR="00A81148" w:rsidRPr="00084DD4">
        <w:rPr>
          <w:color w:val="000000"/>
          <w:sz w:val="28"/>
          <w:szCs w:val="28"/>
        </w:rPr>
        <w:t>собая благодарность Оксане Степановне за освещение жизни нашего поселка</w:t>
      </w:r>
      <w:r w:rsidR="005965A8">
        <w:rPr>
          <w:color w:val="000000"/>
          <w:sz w:val="28"/>
          <w:szCs w:val="28"/>
        </w:rPr>
        <w:t xml:space="preserve"> в социальных сетях</w:t>
      </w:r>
      <w:r w:rsidR="00084DD4" w:rsidRPr="00084DD4">
        <w:rPr>
          <w:color w:val="000000"/>
          <w:sz w:val="28"/>
          <w:szCs w:val="28"/>
        </w:rPr>
        <w:t>.</w:t>
      </w:r>
    </w:p>
    <w:p w:rsidR="005965A8" w:rsidRDefault="005965A8" w:rsidP="00A900CE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2024 году проведены следующие работы:</w:t>
      </w:r>
    </w:p>
    <w:p w:rsidR="005965A8" w:rsidRPr="005965A8" w:rsidRDefault="005965A8" w:rsidP="005965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A8">
        <w:rPr>
          <w:rFonts w:ascii="Times New Roman" w:hAnsi="Times New Roman" w:cs="Times New Roman"/>
          <w:sz w:val="28"/>
          <w:szCs w:val="28"/>
        </w:rPr>
        <w:t xml:space="preserve">- ремонт участка автомобильной дороги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 xml:space="preserve">, ул. Школьная (0.008 км до 0.098 км) </w:t>
      </w:r>
      <w:r w:rsidRPr="005965A8">
        <w:rPr>
          <w:rFonts w:ascii="Times New Roman" w:hAnsi="Times New Roman" w:cs="Times New Roman"/>
          <w:color w:val="000000"/>
          <w:sz w:val="28"/>
          <w:szCs w:val="28"/>
        </w:rPr>
        <w:t>на сумму 906,0тыс. руб.</w:t>
      </w:r>
      <w:r w:rsidRPr="005965A8">
        <w:rPr>
          <w:rFonts w:ascii="Times New Roman" w:hAnsi="Times New Roman" w:cs="Times New Roman"/>
          <w:sz w:val="28"/>
          <w:szCs w:val="28"/>
        </w:rPr>
        <w:t>;</w:t>
      </w:r>
    </w:p>
    <w:p w:rsidR="005965A8" w:rsidRPr="005965A8" w:rsidRDefault="005965A8" w:rsidP="005965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A8">
        <w:rPr>
          <w:rFonts w:ascii="Times New Roman" w:hAnsi="Times New Roman" w:cs="Times New Roman"/>
          <w:sz w:val="28"/>
          <w:szCs w:val="28"/>
        </w:rPr>
        <w:t xml:space="preserve">- ремонт автомобильной дороги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 xml:space="preserve">, ул. Горная на сумму 1 789,0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>.;</w:t>
      </w:r>
    </w:p>
    <w:p w:rsidR="005965A8" w:rsidRPr="005965A8" w:rsidRDefault="005965A8" w:rsidP="005965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5A8">
        <w:rPr>
          <w:rFonts w:ascii="Times New Roman" w:hAnsi="Times New Roman" w:cs="Times New Roman"/>
          <w:sz w:val="28"/>
          <w:szCs w:val="28"/>
        </w:rPr>
        <w:t xml:space="preserve">- приобретение ограждения для детской площадки по адресу: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у.Лесная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 xml:space="preserve"> 2 на сумму 400,0 </w:t>
      </w:r>
      <w:proofErr w:type="spellStart"/>
      <w:r w:rsidRPr="005965A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5965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0CE" w:rsidRDefault="00166B15" w:rsidP="004A10E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Весной проведен месячник уборки. </w:t>
      </w:r>
      <w:r w:rsidR="00F60407">
        <w:rPr>
          <w:sz w:val="28"/>
          <w:szCs w:val="28"/>
        </w:rPr>
        <w:t xml:space="preserve">Был произведен </w:t>
      </w:r>
      <w:r w:rsidR="00DA7C18">
        <w:rPr>
          <w:sz w:val="28"/>
          <w:szCs w:val="28"/>
        </w:rPr>
        <w:t xml:space="preserve">капитальный </w:t>
      </w:r>
      <w:r w:rsidR="00F60407">
        <w:rPr>
          <w:sz w:val="28"/>
          <w:szCs w:val="28"/>
        </w:rPr>
        <w:t xml:space="preserve">ремонт </w:t>
      </w:r>
      <w:r w:rsidR="00DA7C18">
        <w:rPr>
          <w:sz w:val="28"/>
          <w:szCs w:val="28"/>
        </w:rPr>
        <w:t>части Комплекса коммунальных сооружений</w:t>
      </w:r>
      <w:r w:rsidR="004A10E2">
        <w:rPr>
          <w:sz w:val="28"/>
          <w:szCs w:val="28"/>
        </w:rPr>
        <w:t xml:space="preserve"> </w:t>
      </w:r>
      <w:r w:rsidR="00DA7C18">
        <w:rPr>
          <w:sz w:val="28"/>
          <w:szCs w:val="28"/>
        </w:rPr>
        <w:t xml:space="preserve">(тепловые сети, трубопровод холодного водоснабжения) </w:t>
      </w:r>
      <w:r w:rsidR="004A10E2">
        <w:rPr>
          <w:sz w:val="28"/>
          <w:szCs w:val="28"/>
        </w:rPr>
        <w:t>1-й очереди</w:t>
      </w:r>
      <w:r w:rsidR="00F60407">
        <w:rPr>
          <w:sz w:val="28"/>
          <w:szCs w:val="28"/>
        </w:rPr>
        <w:t xml:space="preserve"> совместно</w:t>
      </w:r>
      <w:r>
        <w:rPr>
          <w:sz w:val="28"/>
          <w:szCs w:val="28"/>
        </w:rPr>
        <w:t xml:space="preserve"> </w:t>
      </w:r>
      <w:r w:rsidR="00F60407">
        <w:rPr>
          <w:sz w:val="28"/>
          <w:szCs w:val="28"/>
        </w:rPr>
        <w:t>с районной администрацией</w:t>
      </w:r>
      <w:r w:rsidR="00814DAB">
        <w:rPr>
          <w:sz w:val="28"/>
          <w:szCs w:val="28"/>
        </w:rPr>
        <w:t xml:space="preserve">. </w:t>
      </w:r>
    </w:p>
    <w:p w:rsidR="007A0749" w:rsidRDefault="007A0749" w:rsidP="00A900C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F42003" w:rsidRPr="00A900CE" w:rsidRDefault="00A900CE" w:rsidP="00A900C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Формирование,</w:t>
      </w:r>
      <w:r w:rsidR="00F604E4" w:rsidRPr="00311D41">
        <w:rPr>
          <w:b/>
          <w:bCs/>
          <w:sz w:val="28"/>
          <w:szCs w:val="28"/>
          <w:u w:val="single"/>
        </w:rPr>
        <w:t xml:space="preserve"> </w:t>
      </w:r>
      <w:r w:rsidR="00582CFB" w:rsidRPr="00311D41">
        <w:rPr>
          <w:b/>
          <w:bCs/>
          <w:sz w:val="28"/>
          <w:szCs w:val="28"/>
          <w:u w:val="single"/>
        </w:rPr>
        <w:t xml:space="preserve">утверждение, исполнение бюджета сельского </w:t>
      </w:r>
      <w:r w:rsidR="00F42003" w:rsidRPr="00311D41">
        <w:rPr>
          <w:b/>
          <w:bCs/>
          <w:sz w:val="28"/>
          <w:szCs w:val="28"/>
          <w:u w:val="single"/>
        </w:rPr>
        <w:t>поселения.</w:t>
      </w:r>
    </w:p>
    <w:p w:rsidR="004F3EBB" w:rsidRPr="004F3EBB" w:rsidRDefault="004F3EBB" w:rsidP="004F3EBB">
      <w:pPr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Исполнение бюджета Алгатуйского муниципального образования по доходам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Бюджет Алгатуйского муниципального образования по доходам за 2024 год исполнен в сумме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26 216,0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План доходов на 2024 год, утверждённый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26 221,8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руб., выполнен на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100,0% </w:t>
      </w:r>
      <w:r w:rsidRPr="004F3EBB">
        <w:rPr>
          <w:rFonts w:ascii="Times New Roman" w:hAnsi="Times New Roman" w:cs="Times New Roman"/>
          <w:sz w:val="28"/>
          <w:szCs w:val="28"/>
        </w:rPr>
        <w:t>(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Приложение №1).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Бюджет Алгатуйского муниципального образования по собственным доходным источникам за 2024 год исполнен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15 161,2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План собственных доходов на 2024 год, утверждённый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14 955,9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руб., выполнен на </w:t>
      </w:r>
      <w:r w:rsidRPr="004F3EBB">
        <w:rPr>
          <w:rFonts w:ascii="Times New Roman" w:hAnsi="Times New Roman" w:cs="Times New Roman"/>
          <w:b/>
          <w:sz w:val="28"/>
          <w:szCs w:val="28"/>
        </w:rPr>
        <w:t>101,4%</w:t>
      </w:r>
      <w:r w:rsidRPr="004F3EBB">
        <w:rPr>
          <w:rFonts w:ascii="Times New Roman" w:hAnsi="Times New Roman" w:cs="Times New Roman"/>
          <w:sz w:val="28"/>
          <w:szCs w:val="28"/>
        </w:rPr>
        <w:t>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На 2024 год в бюджете Алгатуйского муниципального образования запланированы следующие источники собственных доходов: 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тыс. руб.      </w:t>
      </w: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7"/>
        <w:gridCol w:w="1448"/>
        <w:gridCol w:w="1539"/>
        <w:gridCol w:w="1669"/>
        <w:gridCol w:w="1655"/>
      </w:tblGrid>
      <w:tr w:rsidR="004F3EBB" w:rsidRPr="004F3EBB" w:rsidTr="004201BE">
        <w:trPr>
          <w:trHeight w:val="545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Вид дохода</w:t>
            </w:r>
          </w:p>
        </w:tc>
        <w:tc>
          <w:tcPr>
            <w:tcW w:w="1511" w:type="dxa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План 2024 г</w:t>
            </w:r>
          </w:p>
        </w:tc>
        <w:tc>
          <w:tcPr>
            <w:tcW w:w="1539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 xml:space="preserve">   Исполнено</w:t>
            </w:r>
          </w:p>
        </w:tc>
        <w:tc>
          <w:tcPr>
            <w:tcW w:w="1461" w:type="dxa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513" w:type="dxa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</w:tr>
      <w:tr w:rsidR="004F3EBB" w:rsidRPr="004F3EBB" w:rsidTr="004201BE">
        <w:trPr>
          <w:trHeight w:val="271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11 637,6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11 829,8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+192,2</w:t>
            </w:r>
          </w:p>
        </w:tc>
      </w:tr>
      <w:tr w:rsidR="004F3EBB" w:rsidRPr="004F3EBB" w:rsidTr="004201BE">
        <w:trPr>
          <w:trHeight w:val="560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959,6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964,3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100,5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+4,7</w:t>
            </w:r>
          </w:p>
        </w:tc>
      </w:tr>
      <w:tr w:rsidR="004F3EBB" w:rsidRPr="004F3EBB" w:rsidTr="004201BE">
        <w:trPr>
          <w:trHeight w:val="545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114,0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121,9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106,9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+7,9</w:t>
            </w:r>
          </w:p>
        </w:tc>
      </w:tr>
      <w:tr w:rsidR="004F3EBB" w:rsidRPr="004F3EBB" w:rsidTr="004201BE">
        <w:trPr>
          <w:trHeight w:val="271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1074,6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1075,6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+1,0</w:t>
            </w:r>
          </w:p>
        </w:tc>
      </w:tr>
      <w:tr w:rsidR="004F3EBB" w:rsidRPr="004F3EBB" w:rsidTr="004201BE">
        <w:trPr>
          <w:trHeight w:val="271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106,3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+0,2</w:t>
            </w:r>
          </w:p>
        </w:tc>
      </w:tr>
      <w:tr w:rsidR="004F3EBB" w:rsidRPr="004F3EBB" w:rsidTr="004201BE">
        <w:trPr>
          <w:trHeight w:val="271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 xml:space="preserve">Плата за публичный сервитут, предусмотренная решением уполномоченного органа об установлении публичного сервитута в </w:t>
            </w:r>
            <w:r w:rsidRPr="004F3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12,0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EBB" w:rsidRPr="004F3EBB" w:rsidTr="004201BE">
        <w:trPr>
          <w:trHeight w:val="831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Прочие доходы от оказания платных услуг (работ)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EBB" w:rsidRPr="004F3EBB" w:rsidTr="004201BE">
        <w:trPr>
          <w:trHeight w:val="518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75,9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</w:tr>
      <w:tr w:rsidR="004F3EBB" w:rsidRPr="004F3EBB" w:rsidTr="004201BE">
        <w:trPr>
          <w:trHeight w:val="518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EBB" w:rsidRPr="004F3EBB" w:rsidTr="004201BE">
        <w:trPr>
          <w:trHeight w:val="518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1063,3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1063,3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EBB" w:rsidRPr="004F3EBB" w:rsidTr="004201BE">
        <w:trPr>
          <w:trHeight w:val="286"/>
        </w:trPr>
        <w:tc>
          <w:tcPr>
            <w:tcW w:w="3794" w:type="dxa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1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14 955,9</w:t>
            </w:r>
          </w:p>
        </w:tc>
        <w:tc>
          <w:tcPr>
            <w:tcW w:w="1539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15 161,2</w:t>
            </w:r>
          </w:p>
        </w:tc>
        <w:tc>
          <w:tcPr>
            <w:tcW w:w="1461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513" w:type="dxa"/>
            <w:vAlign w:val="center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+205,3</w:t>
            </w:r>
          </w:p>
        </w:tc>
      </w:tr>
    </w:tbl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3EBB" w:rsidRPr="004F3EBB" w:rsidRDefault="004F3EBB" w:rsidP="004F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 Основным доходным источником бюджета Алгатуйского муниципального образования за 2024 год является налог на доходы физических лиц. Удельный вес НДФЛ составляет 78,0 % в общей сумме собственных доходов.  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 Доходы от уплаты земельного налога второй по значимости доходный источник. Удельный вес поступления доходов от уплаты акцизов составляет 7,1 % в общей сумме собственных доходов.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Доходы по инициативным платежам, зачисляемым в бюджеты сельских поселений третий по значимости доходный источник. Удельный вес поступления составляет 7,0 % в общей сумме собственных доходов.  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Удельный вес поступления от уплаты акцизов составляет 6,4 % в общей сумме собственных доходов.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Удельный вес прочих поступлений составляет 1,5 % в общей сумме собственных доходов.</w:t>
      </w:r>
    </w:p>
    <w:p w:rsidR="004F3EBB" w:rsidRPr="004F3EBB" w:rsidRDefault="004F3EBB" w:rsidP="004F3E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Общая сумма перевыполнения плановых назначений по налоговым и неналоговым доходам составила 205,3 тыс. руб. План по собственным доходным источникам перевыполнен в результате поступления платежей после уточнения бюджета сельского поселения в декабре 2024 года.                                                                                                                                                                                   Недоимка по платежам в бюджет Алгатуйского муниципального образования составляет:</w:t>
      </w:r>
    </w:p>
    <w:p w:rsidR="004F3EBB" w:rsidRPr="004F3EBB" w:rsidRDefault="004F3EBB" w:rsidP="004F3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тыс. руб.</w:t>
      </w:r>
    </w:p>
    <w:tbl>
      <w:tblPr>
        <w:tblW w:w="10133" w:type="dxa"/>
        <w:tblInd w:w="93" w:type="dxa"/>
        <w:tblLook w:val="0000" w:firstRow="0" w:lastRow="0" w:firstColumn="0" w:lastColumn="0" w:noHBand="0" w:noVBand="0"/>
      </w:tblPr>
      <w:tblGrid>
        <w:gridCol w:w="4126"/>
        <w:gridCol w:w="2126"/>
        <w:gridCol w:w="2268"/>
        <w:gridCol w:w="1613"/>
      </w:tblGrid>
      <w:tr w:rsidR="004F3EBB" w:rsidRPr="004F3EBB" w:rsidTr="004201BE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01.01.2024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01.01.2025 г.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F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откл</w:t>
            </w:r>
            <w:proofErr w:type="spellEnd"/>
            <w:r w:rsidRPr="004F3E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4F3EBB" w:rsidRPr="004F3EBB" w:rsidTr="004201BE">
        <w:trPr>
          <w:trHeight w:val="26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НДФЛ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192,8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+100,5</w:t>
            </w:r>
          </w:p>
        </w:tc>
      </w:tr>
      <w:tr w:rsidR="004F3EBB" w:rsidRPr="004F3EBB" w:rsidTr="004201B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117,3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-15,1</w:t>
            </w:r>
          </w:p>
        </w:tc>
      </w:tr>
      <w:tr w:rsidR="004F3EBB" w:rsidRPr="004F3EBB" w:rsidTr="004201B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3EBB" w:rsidRPr="004F3EBB" w:rsidTr="004201B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физ.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-1,9</w:t>
            </w:r>
          </w:p>
        </w:tc>
      </w:tr>
      <w:tr w:rsidR="004F3EBB" w:rsidRPr="004F3EBB" w:rsidTr="004201BE">
        <w:trPr>
          <w:trHeight w:val="2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237,8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321,3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+83,5</w:t>
            </w:r>
          </w:p>
        </w:tc>
      </w:tr>
    </w:tbl>
    <w:p w:rsidR="004F3EBB" w:rsidRPr="004F3EBB" w:rsidRDefault="004F3EBB" w:rsidP="004F3EBB">
      <w:pPr>
        <w:pStyle w:val="2"/>
        <w:ind w:left="0" w:firstLine="567"/>
        <w:rPr>
          <w:szCs w:val="28"/>
        </w:rPr>
      </w:pPr>
      <w:r w:rsidRPr="004F3EBB">
        <w:rPr>
          <w:szCs w:val="28"/>
        </w:rPr>
        <w:lastRenderedPageBreak/>
        <w:t xml:space="preserve">Недоимка по платежам в бюджет Алгатуйского муниципального образования по состоянию на 01.01.2025 г. по сравнению с данными на 01.01.2024 г. увеличилась на 83,5 тыс. руб., в том числе: </w:t>
      </w:r>
    </w:p>
    <w:p w:rsidR="004F3EBB" w:rsidRPr="004F3EBB" w:rsidRDefault="004F3EBB" w:rsidP="004F3EBB">
      <w:pPr>
        <w:pStyle w:val="2"/>
        <w:ind w:left="0"/>
        <w:rPr>
          <w:szCs w:val="28"/>
        </w:rPr>
      </w:pPr>
      <w:r w:rsidRPr="004F3EBB">
        <w:rPr>
          <w:szCs w:val="28"/>
        </w:rPr>
        <w:t>- по налогу на доходы физических лиц увеличилась на 100,5 тыс. руб.;</w:t>
      </w:r>
    </w:p>
    <w:p w:rsidR="004F3EBB" w:rsidRPr="004F3EBB" w:rsidRDefault="004F3EBB" w:rsidP="004F3EBB">
      <w:pPr>
        <w:pStyle w:val="2"/>
        <w:ind w:left="0"/>
        <w:rPr>
          <w:szCs w:val="28"/>
        </w:rPr>
      </w:pPr>
      <w:r w:rsidRPr="004F3EBB">
        <w:rPr>
          <w:szCs w:val="28"/>
        </w:rPr>
        <w:t>- по налогу на имущество физических лиц уменьшилась на 15,1 тыс. руб.;</w:t>
      </w:r>
    </w:p>
    <w:p w:rsidR="004F3EBB" w:rsidRPr="004F3EBB" w:rsidRDefault="004F3EBB" w:rsidP="004F3EBB">
      <w:pPr>
        <w:pStyle w:val="2"/>
        <w:ind w:left="0"/>
        <w:rPr>
          <w:szCs w:val="28"/>
        </w:rPr>
      </w:pPr>
      <w:r w:rsidRPr="004F3EBB">
        <w:rPr>
          <w:szCs w:val="28"/>
        </w:rPr>
        <w:t>- по земельному налогу с физических лиц уменьшилась на 1,9 тыс. руб.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РФ за 2024 год при плане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11 265,9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руб., составили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 054,8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98,1 %. Отклонение составило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– 211,1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руб., в результате экономии средств по результатам проведения конкурсных процедур. </w:t>
      </w:r>
    </w:p>
    <w:p w:rsidR="004F3EBB" w:rsidRPr="004F3EBB" w:rsidRDefault="004F3EBB" w:rsidP="004F3EBB">
      <w:pPr>
        <w:pStyle w:val="2"/>
        <w:ind w:left="0" w:firstLine="567"/>
        <w:rPr>
          <w:szCs w:val="28"/>
        </w:rPr>
      </w:pPr>
      <w:r w:rsidRPr="004F3EBB">
        <w:rPr>
          <w:szCs w:val="28"/>
        </w:rPr>
        <w:t>Доля безвозмездных поступлений в общей сумме доходов составила 42,2 %.</w:t>
      </w:r>
    </w:p>
    <w:p w:rsidR="004F3EBB" w:rsidRPr="004F3EBB" w:rsidRDefault="004F3EBB" w:rsidP="004F3E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Доля собственных доходов в общей сумме доходов составила 57,8 %.</w:t>
      </w:r>
    </w:p>
    <w:p w:rsidR="004F3EBB" w:rsidRPr="004F3EBB" w:rsidRDefault="004F3EBB" w:rsidP="004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EBB" w:rsidRPr="004F3EBB" w:rsidRDefault="004F3EBB" w:rsidP="004F3EBB">
      <w:pPr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2. Исполнение бюджета Алгатуйского муниципального образования по расходам за 2024 год</w:t>
      </w:r>
    </w:p>
    <w:p w:rsidR="004F3EBB" w:rsidRPr="004F3EBB" w:rsidRDefault="004F3EBB" w:rsidP="004F3E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По расходам бюджет Алгатуйского муниципального образования за 2024 год при плане 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 xml:space="preserve">27 583,6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исполнен в сумме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26 016,7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94,3</w:t>
      </w:r>
      <w:r w:rsidRPr="004F3EBB">
        <w:rPr>
          <w:rFonts w:ascii="Times New Roman" w:hAnsi="Times New Roman" w:cs="Times New Roman"/>
          <w:sz w:val="28"/>
          <w:szCs w:val="28"/>
        </w:rPr>
        <w:t xml:space="preserve"> %. Неисполнение на сумму       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1 566,9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руб., в том числе: 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567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219,9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 руб. в том числе:</w:t>
      </w:r>
    </w:p>
    <w:p w:rsidR="004F3EBB" w:rsidRPr="004F3EBB" w:rsidRDefault="004F3EBB" w:rsidP="004F3EBB">
      <w:pPr>
        <w:pStyle w:val="a3"/>
        <w:tabs>
          <w:tab w:val="left" w:pos="851"/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>- в сумме 207,3 тыс. руб. в связи с выплатой заработной платы с начислениями на нее за декабрь месяц в объеме поступивших средств местного бюджета;</w:t>
      </w:r>
    </w:p>
    <w:p w:rsidR="004F3EBB" w:rsidRPr="004F3EBB" w:rsidRDefault="004F3EBB" w:rsidP="004F3EBB">
      <w:pPr>
        <w:pStyle w:val="a3"/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>- в сумме 1,7 тыс. руб. в связи с оплатой услуг связи в объеме поступивших средств местного бюджета;</w:t>
      </w:r>
    </w:p>
    <w:p w:rsidR="004F3EBB" w:rsidRPr="004F3EBB" w:rsidRDefault="004F3EBB" w:rsidP="004F3EBB">
      <w:pPr>
        <w:pStyle w:val="a3"/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>- в сумме 10,9 тыс. руб. в связи с оплатой коммунальных услуг в объеме поступивших средств местного бюджета;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использованы бюджетные </w:t>
      </w:r>
      <w:r w:rsidRPr="004F3EBB">
        <w:rPr>
          <w:rFonts w:ascii="Times New Roman" w:hAnsi="Times New Roman" w:cs="Times New Roman"/>
          <w:sz w:val="28"/>
          <w:szCs w:val="28"/>
        </w:rPr>
        <w:t xml:space="preserve">ассигнования, предусмотренные на финансирование процентных платежей по муниципальному долгу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0,5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необходимости в расходах по оплате платежей по обслуживанию муниципальных долговых обязательств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ассигнования,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предусмотренные на информационные технологии в управлении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6,0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color w:val="000000"/>
          <w:sz w:val="28"/>
          <w:szCs w:val="28"/>
        </w:rPr>
        <w:t>. в связи с оплатой по обслуживанию программного обеспечения в объеме поступивших средств местного бюджета;</w:t>
      </w:r>
    </w:p>
    <w:p w:rsidR="004F3EBB" w:rsidRPr="004F3EBB" w:rsidRDefault="004F3EBB" w:rsidP="004F3EBB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ремонт и содержание автомобильных дорог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264,0 </w:t>
      </w:r>
      <w:r w:rsidRPr="004F3EBB">
        <w:rPr>
          <w:rFonts w:ascii="Times New Roman" w:hAnsi="Times New Roman" w:cs="Times New Roman"/>
          <w:sz w:val="28"/>
          <w:szCs w:val="28"/>
        </w:rPr>
        <w:t>тыс. руб. в том числе:</w:t>
      </w:r>
    </w:p>
    <w:p w:rsidR="004F3EBB" w:rsidRPr="004F3EBB" w:rsidRDefault="004F3EBB" w:rsidP="004F3EBB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в сумме 53,0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в связи с тем, что доходы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4F3EBB" w:rsidRPr="004F3EBB" w:rsidRDefault="004F3EBB" w:rsidP="004F3E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в сумме 211,0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Pr="004F3EBB">
        <w:rPr>
          <w:rFonts w:ascii="Times New Roman" w:hAnsi="Times New Roman" w:cs="Times New Roman"/>
          <w:i/>
          <w:sz w:val="28"/>
          <w:szCs w:val="28"/>
        </w:rPr>
        <w:t>субсидии местным бюджетам на финансовую поддержку реализации инициативных проектов</w:t>
      </w:r>
      <w:r w:rsidRPr="004F3EBB">
        <w:rPr>
          <w:rFonts w:ascii="Times New Roman" w:hAnsi="Times New Roman" w:cs="Times New Roman"/>
          <w:sz w:val="28"/>
          <w:szCs w:val="28"/>
        </w:rPr>
        <w:t xml:space="preserve"> в результате сложившейся экономии при осуществлении закупочных процедур по </w:t>
      </w:r>
      <w:r w:rsidRPr="004F3EBB">
        <w:rPr>
          <w:rFonts w:ascii="Times New Roman" w:hAnsi="Times New Roman" w:cs="Times New Roman"/>
          <w:sz w:val="28"/>
          <w:szCs w:val="28"/>
        </w:rPr>
        <w:lastRenderedPageBreak/>
        <w:t>проведению ремонтов участков дорог общего пользования местного значения;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использованы бюджетные ассигнования по организации благоустройства территории поселения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927,1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в связи с оплатой по фактически предъявленным счетам и сезонностью проведенных работ;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жилищное хозяйство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17,2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в связи с финансированием расходов в объеме поступивших средств местного бюджета;</w:t>
      </w:r>
    </w:p>
    <w:p w:rsidR="004F3EBB" w:rsidRPr="004F3EBB" w:rsidRDefault="004F3EBB" w:rsidP="004F3EB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на организацию досуга и обеспечение жителей услугами организаций культуры, организация библиотечного обслуживания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132,2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4F3EBB" w:rsidRPr="004F3EBB" w:rsidRDefault="004F3EBB" w:rsidP="004F3EBB">
      <w:pPr>
        <w:pStyle w:val="a3"/>
        <w:tabs>
          <w:tab w:val="left" w:pos="851"/>
          <w:tab w:val="left" w:pos="1418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>- в сумме 123,5 тыс. руб. в связи с выплатой заработной платы с начислениями на нее за декабрь месяц в объеме поступивших средств местного бюджета;</w:t>
      </w:r>
    </w:p>
    <w:p w:rsidR="004F3EBB" w:rsidRPr="004F3EBB" w:rsidRDefault="004F3EBB" w:rsidP="004F3EBB">
      <w:pPr>
        <w:pStyle w:val="a3"/>
        <w:tabs>
          <w:tab w:val="left" w:pos="851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- в сумме 1,9 </w:t>
      </w:r>
      <w:proofErr w:type="spellStart"/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color w:val="000000"/>
          <w:sz w:val="28"/>
          <w:szCs w:val="28"/>
        </w:rPr>
        <w:t>. в связи с оплатой услуг связи по бюджетам сельских поселений в объеме предъявленных документов на оплату;</w:t>
      </w:r>
    </w:p>
    <w:p w:rsidR="004F3EBB" w:rsidRPr="004F3EBB" w:rsidRDefault="004F3EBB" w:rsidP="004F3EBB">
      <w:pPr>
        <w:pStyle w:val="a3"/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- в сумме 6,8 тыс. руб.  в связи с оплатой коммунальных услуг в объеме поступивших средств местного бюджета; </w:t>
      </w:r>
    </w:p>
    <w:p w:rsidR="004F3EBB" w:rsidRPr="004F3EBB" w:rsidRDefault="004F3EBB" w:rsidP="004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EBB" w:rsidRPr="004F3EBB" w:rsidRDefault="004F3EBB" w:rsidP="004F3EB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Муниципальная программа Алгатуйского сельского поселения «Социально-э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кономическое развитие территории сельского поселения на 2024-2028 годы»</w:t>
      </w:r>
    </w:p>
    <w:p w:rsidR="004F3EBB" w:rsidRPr="004F3EBB" w:rsidRDefault="004F3EBB" w:rsidP="004F3E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4F3EBB">
        <w:rPr>
          <w:rFonts w:ascii="Times New Roman" w:hAnsi="Times New Roman" w:cs="Times New Roman"/>
          <w:bCs/>
          <w:sz w:val="28"/>
          <w:szCs w:val="28"/>
        </w:rPr>
        <w:t>«Социально-экономическое развитие территории сельского поселения на 2024-2028 гг.»</w:t>
      </w:r>
      <w:r w:rsidRPr="004F3EBB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Алгатуйского сельского поселения от 08.11.2023 года № 46-п.</w:t>
      </w:r>
    </w:p>
    <w:p w:rsidR="004F3EBB" w:rsidRPr="004F3EBB" w:rsidRDefault="004F3EBB" w:rsidP="004F3E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4F3EBB" w:rsidRPr="004F3EBB" w:rsidRDefault="004F3EBB" w:rsidP="004F3E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EBB" w:rsidRPr="004F3EBB" w:rsidRDefault="004F3EBB" w:rsidP="004F3EBB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Информация о реализации мероприятий муниципальной программы Алгатуйского сельского поселения «Социально-э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кономическое развитие территории сельского поселения на 2024-2028 годы»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EBB" w:rsidRPr="004F3EBB" w:rsidRDefault="004F3EBB" w:rsidP="004F3EBB">
      <w:pPr>
        <w:spacing w:after="0" w:line="240" w:lineRule="auto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10270" w:type="dxa"/>
        <w:jc w:val="center"/>
        <w:tblLook w:val="04A0" w:firstRow="1" w:lastRow="0" w:firstColumn="1" w:lastColumn="0" w:noHBand="0" w:noVBand="1"/>
      </w:tblPr>
      <w:tblGrid>
        <w:gridCol w:w="2283"/>
        <w:gridCol w:w="1616"/>
        <w:gridCol w:w="1138"/>
        <w:gridCol w:w="1750"/>
        <w:gridCol w:w="1763"/>
        <w:gridCol w:w="1720"/>
      </w:tblGrid>
      <w:tr w:rsidR="004F3EBB" w:rsidRPr="004F3EBB" w:rsidTr="004F3EBB">
        <w:trPr>
          <w:trHeight w:val="57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КЦСР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План 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Исполнение 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Отклонение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исполнения</w:t>
            </w:r>
          </w:p>
        </w:tc>
      </w:tr>
      <w:tr w:rsidR="004F3EBB" w:rsidRPr="004F3EBB" w:rsidTr="004F3EBB">
        <w:trPr>
          <w:trHeight w:val="30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4F3EBB" w:rsidRPr="004F3EBB" w:rsidTr="004F3EBB">
        <w:trPr>
          <w:trHeight w:val="117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583,6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26 016,7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1 566,9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94,3</w:t>
            </w:r>
          </w:p>
        </w:tc>
      </w:tr>
      <w:tr w:rsidR="004F3EBB" w:rsidRPr="004F3EBB" w:rsidTr="004F3EBB">
        <w:trPr>
          <w:trHeight w:val="121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1010000000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162,8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15 942,4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98,6</w:t>
            </w:r>
          </w:p>
        </w:tc>
      </w:tr>
      <w:tr w:rsidR="004F3EBB" w:rsidRPr="004F3EBB" w:rsidTr="004F3EBB">
        <w:trPr>
          <w:trHeight w:val="1013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1020000000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9,6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4F3EBB" w:rsidRPr="004F3EBB" w:rsidTr="004F3EBB">
        <w:trPr>
          <w:trHeight w:val="1069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1030000000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6765,6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5 557,3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sz w:val="28"/>
                <w:szCs w:val="28"/>
              </w:rPr>
              <w:t>1 208,3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82,1</w:t>
            </w:r>
          </w:p>
        </w:tc>
      </w:tr>
      <w:tr w:rsidR="004F3EBB" w:rsidRPr="004F3EBB" w:rsidTr="004F3EBB">
        <w:trPr>
          <w:trHeight w:val="1242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1050000000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4F3EBB" w:rsidRPr="004F3EBB" w:rsidTr="004F3EBB">
        <w:trPr>
          <w:trHeight w:val="1268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1060000000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645,1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bCs/>
                <w:sz w:val="28"/>
                <w:szCs w:val="28"/>
              </w:rPr>
              <w:t>4 512,9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BB" w:rsidRPr="004F3EBB" w:rsidRDefault="004F3EBB" w:rsidP="004F3E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3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97,1</w:t>
            </w:r>
          </w:p>
        </w:tc>
      </w:tr>
    </w:tbl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EBB" w:rsidRPr="004F3EBB" w:rsidRDefault="004F3EBB" w:rsidP="004F3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</w:t>
      </w:r>
      <w:r w:rsidRPr="004F3EBB">
        <w:rPr>
          <w:rFonts w:ascii="Times New Roman" w:hAnsi="Times New Roman" w:cs="Times New Roman"/>
          <w:sz w:val="28"/>
          <w:szCs w:val="28"/>
        </w:rPr>
        <w:lastRenderedPageBreak/>
        <w:t xml:space="preserve">составил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26 016,7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при плане          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27 583,6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94,3%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назначениям.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Не использованы бюджетные ассигнования</w:t>
      </w:r>
      <w:r w:rsidRPr="004F3EB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4F3EBB">
        <w:rPr>
          <w:rFonts w:ascii="Times New Roman" w:hAnsi="Times New Roman" w:cs="Times New Roman"/>
          <w:b/>
          <w:sz w:val="28"/>
          <w:szCs w:val="28"/>
        </w:rPr>
        <w:t>1 566,9 тыс.</w:t>
      </w:r>
      <w:r w:rsidRPr="004F3EBB">
        <w:rPr>
          <w:rFonts w:ascii="Times New Roman" w:hAnsi="Times New Roman" w:cs="Times New Roman"/>
          <w:sz w:val="28"/>
          <w:szCs w:val="28"/>
        </w:rPr>
        <w:t xml:space="preserve"> руб. Информация об исполнении основных мероприятий муниципальной программы представлена ниже, в разрезе подпрограмм:</w:t>
      </w:r>
    </w:p>
    <w:p w:rsidR="004F3EBB" w:rsidRPr="004F3EBB" w:rsidRDefault="004F3EBB" w:rsidP="004F3EBB">
      <w:pPr>
        <w:numPr>
          <w:ilvl w:val="3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«Обеспечение деятельности главы сельского поселения и Администрации сельского поселения на 2024-2028гг.».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15 942,4   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F3EBB">
        <w:rPr>
          <w:rFonts w:ascii="Times New Roman" w:hAnsi="Times New Roman" w:cs="Times New Roman"/>
          <w:b/>
          <w:bCs/>
          <w:sz w:val="28"/>
          <w:szCs w:val="28"/>
        </w:rPr>
        <w:t>16 162,8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98,6%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плановым, в том числе по основным мероприятиям</w:t>
      </w:r>
      <w:r w:rsidRPr="004F3EB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4F3EBB" w:rsidRPr="004F3EBB" w:rsidRDefault="004F3EBB" w:rsidP="004F3EBB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обеспечение деятельности главы сельского поселения и Администрации сельского поселения в сумме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8 326,</w:t>
      </w:r>
      <w:r w:rsidRPr="004F3EBB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тыс. руб.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8 546,</w:t>
      </w:r>
      <w:r w:rsidRPr="004F3EBB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97,4%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, предусмотренные</w:t>
      </w:r>
      <w:r w:rsidRPr="004F3EBB">
        <w:rPr>
          <w:rFonts w:ascii="Times New Roman" w:hAnsi="Times New Roman" w:cs="Times New Roman"/>
          <w:sz w:val="28"/>
          <w:szCs w:val="28"/>
        </w:rPr>
        <w:t xml:space="preserve"> в том числе за счет средств областного бюджета в 2024 году профинансированы расходы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331,6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руб., из них за счет средств субвенций:</w:t>
      </w:r>
    </w:p>
    <w:p w:rsidR="004F3EBB" w:rsidRPr="004F3EBB" w:rsidRDefault="004F3EBB" w:rsidP="004F3EBB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210,1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назначениям;</w:t>
      </w:r>
    </w:p>
    <w:p w:rsidR="004F3EBB" w:rsidRPr="004F3EBB" w:rsidRDefault="004F3EBB" w:rsidP="004F3EBB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осуществление отдельных областных государственных полномочий в сфере водоснабжения и водоотведения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120,8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назначениям;</w:t>
      </w:r>
    </w:p>
    <w:p w:rsidR="004F3EBB" w:rsidRPr="004F3EBB" w:rsidRDefault="004F3EBB" w:rsidP="004F3EBB">
      <w:pPr>
        <w:numPr>
          <w:ilvl w:val="1"/>
          <w:numId w:val="21"/>
        </w:numPr>
        <w:tabs>
          <w:tab w:val="left" w:pos="851"/>
        </w:tabs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0,7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назначениям.</w:t>
      </w:r>
    </w:p>
    <w:p w:rsidR="004F3EBB" w:rsidRPr="004F3EBB" w:rsidRDefault="004F3EBB" w:rsidP="004F3EB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219,9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в том числе:</w:t>
      </w:r>
    </w:p>
    <w:p w:rsidR="004F3EBB" w:rsidRPr="004F3EBB" w:rsidRDefault="004F3EBB" w:rsidP="004F3EB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муниципальным долгом сельского поселения </w:t>
      </w:r>
      <w:r w:rsidRPr="004F3EBB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0,0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0,5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0,0 % </w:t>
      </w:r>
      <w:r w:rsidRPr="004F3EBB">
        <w:rPr>
          <w:rFonts w:ascii="Times New Roman" w:hAnsi="Times New Roman" w:cs="Times New Roman"/>
          <w:sz w:val="28"/>
          <w:szCs w:val="28"/>
        </w:rPr>
        <w:t>к плановым назначениям, в связи с отсутствием необходимости в расходах по оплате платежей по обслуживанию муниципальных долговых обязательств;</w:t>
      </w:r>
    </w:p>
    <w:p w:rsidR="004F3EBB" w:rsidRPr="004F3EBB" w:rsidRDefault="004F3EBB" w:rsidP="004F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4F3EBB">
        <w:rPr>
          <w:rFonts w:ascii="Times New Roman" w:hAnsi="Times New Roman" w:cs="Times New Roman"/>
          <w:sz w:val="28"/>
          <w:szCs w:val="28"/>
        </w:rPr>
        <w:t xml:space="preserve">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196,6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назначениям;</w:t>
      </w:r>
    </w:p>
    <w:p w:rsidR="004F3EBB" w:rsidRPr="004F3EBB" w:rsidRDefault="004F3EBB" w:rsidP="004F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повышение квалификации муниципальных служащих, глав сельских поселений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назначениям;</w:t>
      </w:r>
    </w:p>
    <w:p w:rsidR="004F3EBB" w:rsidRPr="004F3EBB" w:rsidRDefault="004F3EBB" w:rsidP="004F3EBB">
      <w:pPr>
        <w:numPr>
          <w:ilvl w:val="0"/>
          <w:numId w:val="18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7 417,4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или 100% к плановым назначениям;</w:t>
      </w:r>
    </w:p>
    <w:p w:rsidR="004F3EBB" w:rsidRPr="004F3EBB" w:rsidRDefault="004F3EBB" w:rsidP="004F3EBB">
      <w:pPr>
        <w:numPr>
          <w:ilvl w:val="3"/>
          <w:numId w:val="19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«Повышение эффективности бюджетных расходов сельских поселений на 2024-2028гг.»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Подпрограмма исполнена по основному мероприятию информационные технологии в управлении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3,6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9,6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37,5%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назначениям. Не использованы бюджетные </w:t>
      </w:r>
      <w:r w:rsidRPr="004F3EBB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ассигнования, предусмотренные на информационные технологии в управлении в сумме 6,0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в связи с оплатой по обслуживанию программного обеспечения в объеме поступивших средств местного бюджета.</w:t>
      </w:r>
    </w:p>
    <w:p w:rsidR="004F3EBB" w:rsidRPr="004F3EBB" w:rsidRDefault="004F3EBB" w:rsidP="004F3EBB">
      <w:pPr>
        <w:numPr>
          <w:ilvl w:val="3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«Развитие инфраструктуры на территории сельского поселения на 2024-2028гг.»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  5 557,3  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6 765,</w:t>
      </w:r>
      <w:r w:rsidRPr="004F3EB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82,1%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назначениям, в том числе по основным мероприятиям:   </w:t>
      </w:r>
    </w:p>
    <w:p w:rsidR="004F3EBB" w:rsidRPr="004F3EBB" w:rsidRDefault="004F3EBB" w:rsidP="004F3EBB">
      <w:pPr>
        <w:numPr>
          <w:ilvl w:val="0"/>
          <w:numId w:val="18"/>
        </w:numPr>
        <w:tabs>
          <w:tab w:val="decimal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ремонт и содержание автомобильных дорог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4 467,8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4 731,8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94,4 %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назначениям, в том числе на финансовую поддержку реализацию инициативных проектов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3 374,3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 или 100% к плановым назначениям, из них: </w:t>
      </w:r>
    </w:p>
    <w:p w:rsidR="004F3EBB" w:rsidRPr="004F3EBB" w:rsidRDefault="004F3EBB" w:rsidP="004F3EBB">
      <w:pPr>
        <w:numPr>
          <w:ilvl w:val="0"/>
          <w:numId w:val="27"/>
        </w:numPr>
        <w:tabs>
          <w:tab w:val="decimal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за счет средств субсидии из областного бюджета в сумме 2 695,0 тыс. руб.;</w:t>
      </w:r>
    </w:p>
    <w:p w:rsidR="004F3EBB" w:rsidRPr="004F3EBB" w:rsidRDefault="004F3EBB" w:rsidP="004F3EB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в сумме 679,3 тыс. руб.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  </w:t>
      </w:r>
      <w:r w:rsidRPr="004F3EBB">
        <w:rPr>
          <w:rFonts w:ascii="Times New Roman" w:hAnsi="Times New Roman" w:cs="Times New Roman"/>
          <w:sz w:val="28"/>
          <w:szCs w:val="28"/>
        </w:rPr>
        <w:tab/>
        <w:t xml:space="preserve">Не использованы бюджетные ассигнования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264,0 </w:t>
      </w:r>
      <w:r w:rsidRPr="004F3EBB">
        <w:rPr>
          <w:rFonts w:ascii="Times New Roman" w:hAnsi="Times New Roman" w:cs="Times New Roman"/>
          <w:sz w:val="28"/>
          <w:szCs w:val="28"/>
        </w:rPr>
        <w:t>тыс. руб., в том числе:</w:t>
      </w:r>
    </w:p>
    <w:p w:rsidR="004F3EBB" w:rsidRPr="004F3EBB" w:rsidRDefault="004F3EBB" w:rsidP="004F3EB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в сумме 53,0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в связи с тем, что доходы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4F3EBB" w:rsidRPr="004F3EBB" w:rsidRDefault="004F3EBB" w:rsidP="004F3EB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в сумме 211,0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за счет средств субсидии местным бюджетам на финансовую поддержку реализации инициативных проектов в результате сложившейся экономии при осуществлении закупочных процедур по проведению ремонтов участков дорог общего пользования местного значения;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организация благоустройства территории поселения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867,</w:t>
      </w:r>
      <w:r w:rsidRPr="004F3EB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1 794,3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48,3%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F3EBB">
        <w:rPr>
          <w:rFonts w:ascii="Times New Roman" w:hAnsi="Times New Roman" w:cs="Times New Roman"/>
          <w:sz w:val="28"/>
          <w:szCs w:val="28"/>
        </w:rPr>
        <w:t xml:space="preserve"> в том числе на реализацию народных инициатив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421,1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100% к плановым значениям, из них: </w:t>
      </w:r>
    </w:p>
    <w:p w:rsidR="004F3EBB" w:rsidRPr="004F3EBB" w:rsidRDefault="004F3EBB" w:rsidP="004F3EBB">
      <w:pPr>
        <w:numPr>
          <w:ilvl w:val="1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субсидии из областного бюджета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400,0 </w:t>
      </w:r>
      <w:r w:rsidRPr="004F3EBB">
        <w:rPr>
          <w:rFonts w:ascii="Times New Roman" w:hAnsi="Times New Roman" w:cs="Times New Roman"/>
          <w:sz w:val="28"/>
          <w:szCs w:val="28"/>
        </w:rPr>
        <w:t>тыс. руб.;</w:t>
      </w:r>
    </w:p>
    <w:p w:rsidR="004F3EBB" w:rsidRPr="004F3EBB" w:rsidRDefault="004F3EBB" w:rsidP="004F3EBB">
      <w:pPr>
        <w:numPr>
          <w:ilvl w:val="1"/>
          <w:numId w:val="2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21,1 </w:t>
      </w:r>
      <w:r w:rsidRPr="004F3EBB">
        <w:rPr>
          <w:rFonts w:ascii="Times New Roman" w:hAnsi="Times New Roman" w:cs="Times New Roman"/>
          <w:sz w:val="28"/>
          <w:szCs w:val="28"/>
        </w:rPr>
        <w:t>тыс. руб.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Не использованы бюджетные ассигнования по организации благоустройства территории поселения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927,1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sz w:val="28"/>
          <w:szCs w:val="28"/>
        </w:rPr>
        <w:t>в связи с оплатой по фактически предъявленным счетам и сезонностью проведенных работ.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- взносы на капитальный ремонт общего имущества в многоквартирных домах, находящихся в муниципальной собственности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142,3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</w:t>
      </w:r>
      <w:r w:rsidRPr="004F3EBB">
        <w:rPr>
          <w:rFonts w:ascii="Times New Roman" w:hAnsi="Times New Roman" w:cs="Times New Roman"/>
          <w:sz w:val="28"/>
          <w:szCs w:val="28"/>
        </w:rPr>
        <w:t xml:space="preserve">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159,5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или 89,2% к плановым назначениям. Не использованы бюджетные ассигнования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17,2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color w:val="000000"/>
          <w:sz w:val="28"/>
          <w:szCs w:val="28"/>
        </w:rPr>
        <w:t>. в связи с финансированием расходов в объеме поступивших средств местного бюджета;</w:t>
      </w:r>
    </w:p>
    <w:p w:rsidR="004F3EBB" w:rsidRPr="004F3EBB" w:rsidRDefault="004F3EBB" w:rsidP="004F3EBB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- создание мест (площадок) накопления твердых коммунальных отходов в сумме 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80,0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или 100% к плановым назначениям.</w:t>
      </w:r>
    </w:p>
    <w:p w:rsidR="004F3EBB" w:rsidRPr="004F3EBB" w:rsidRDefault="004F3EBB" w:rsidP="004F3EBB">
      <w:pPr>
        <w:numPr>
          <w:ilvl w:val="0"/>
          <w:numId w:val="2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«Обеспечение комплексных мер безопасности на территории сельского поселения на 2024-2028гг.».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Подпрограмма исполнена по основному мероприятию «Профилактика безнадзорности и правонарушений на территории сельского поселения»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0,5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b/>
          <w:sz w:val="28"/>
          <w:szCs w:val="28"/>
        </w:rPr>
        <w:t>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назначениям.</w:t>
      </w:r>
    </w:p>
    <w:p w:rsidR="004F3EBB" w:rsidRPr="004F3EBB" w:rsidRDefault="004F3EBB" w:rsidP="004F3EBB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lastRenderedPageBreak/>
        <w:t>«Развитие сферы культуры и спорта на территории сельского поселения на 2024-2028гг.»</w:t>
      </w:r>
      <w:r w:rsidRPr="004F3EBB">
        <w:rPr>
          <w:rFonts w:ascii="Times New Roman" w:hAnsi="Times New Roman" w:cs="Times New Roman"/>
          <w:sz w:val="28"/>
          <w:szCs w:val="28"/>
        </w:rPr>
        <w:t xml:space="preserve"> Подпрограмма исполнена в объеме </w:t>
      </w:r>
      <w:r w:rsidRPr="004F3EBB">
        <w:rPr>
          <w:rFonts w:ascii="Times New Roman" w:hAnsi="Times New Roman" w:cs="Times New Roman"/>
          <w:b/>
          <w:sz w:val="28"/>
          <w:szCs w:val="28"/>
        </w:rPr>
        <w:t>4 512,9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4 645,1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97,2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r w:rsidRPr="004F3EBB">
        <w:rPr>
          <w:rFonts w:ascii="Times New Roman" w:hAnsi="Times New Roman" w:cs="Times New Roman"/>
          <w:b/>
          <w:sz w:val="28"/>
          <w:szCs w:val="28"/>
        </w:rPr>
        <w:t>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назначениям, в том числе по основным мероприятиям:</w:t>
      </w:r>
    </w:p>
    <w:p w:rsidR="004F3EBB" w:rsidRPr="004F3EBB" w:rsidRDefault="004F3EBB" w:rsidP="004F3EBB">
      <w:pPr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4 364,7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при плане </w:t>
      </w:r>
      <w:r w:rsidRPr="004F3EBB">
        <w:rPr>
          <w:rFonts w:ascii="Times New Roman" w:hAnsi="Times New Roman" w:cs="Times New Roman"/>
          <w:b/>
          <w:sz w:val="28"/>
          <w:szCs w:val="28"/>
        </w:rPr>
        <w:t>4 496,9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97,1 </w:t>
      </w:r>
      <w:r w:rsidRPr="004F3EBB">
        <w:rPr>
          <w:rFonts w:ascii="Times New Roman" w:hAnsi="Times New Roman" w:cs="Times New Roman"/>
          <w:sz w:val="28"/>
          <w:szCs w:val="28"/>
        </w:rPr>
        <w:t>% к плановым назначениям.</w:t>
      </w:r>
    </w:p>
    <w:p w:rsidR="004F3EBB" w:rsidRPr="004F3EBB" w:rsidRDefault="004F3EBB" w:rsidP="004F3EBB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Не использованы бюджетные ассигнования по мероприятиям в сфере культуры и кинематографии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132,2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4F3EBB" w:rsidRPr="004F3EBB" w:rsidRDefault="004F3EBB" w:rsidP="004F3EBB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- в сумме 123,5 тыс. руб. в связи с выплатой заработной платы с начислениями на нее за декабрь месяц в объеме поступивших средств местного бюджета;</w:t>
      </w:r>
    </w:p>
    <w:p w:rsidR="004F3EBB" w:rsidRPr="004F3EBB" w:rsidRDefault="004F3EBB" w:rsidP="004F3EBB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в сумме 1,9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в связи с оплатой услуг связи по бюджетам сельских поселений в объеме предъявленных документов на оплату;</w:t>
      </w:r>
    </w:p>
    <w:p w:rsidR="004F3EBB" w:rsidRPr="004F3EBB" w:rsidRDefault="004F3EBB" w:rsidP="004F3EBB">
      <w:pPr>
        <w:spacing w:after="0" w:line="240" w:lineRule="auto"/>
        <w:ind w:lef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- в сумме 6,8 тыс. руб.  в связи с оплатой коммунальных услуг в объеме поступивших средств местного бюджета.</w:t>
      </w:r>
    </w:p>
    <w:p w:rsidR="004F3EBB" w:rsidRPr="004F3EBB" w:rsidRDefault="004F3EBB" w:rsidP="004F3EBB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обеспечение условий для развития на территории сельского поселения физической культуры и массового спорта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148,2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100 %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к плановым назначениям. </w:t>
      </w:r>
    </w:p>
    <w:p w:rsidR="004F3EBB" w:rsidRPr="004F3EBB" w:rsidRDefault="004F3EBB" w:rsidP="004F3EBB">
      <w:pPr>
        <w:tabs>
          <w:tab w:val="decimal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BB" w:rsidRPr="004F3EBB" w:rsidRDefault="004F3EBB" w:rsidP="004F3EBB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 xml:space="preserve">Источники внутреннего финансирования </w:t>
      </w:r>
    </w:p>
    <w:p w:rsidR="004F3EBB" w:rsidRPr="004F3EBB" w:rsidRDefault="004F3EBB" w:rsidP="004F3EBB">
      <w:pPr>
        <w:tabs>
          <w:tab w:val="num" w:pos="0"/>
        </w:tabs>
        <w:spacing w:after="0" w:line="240" w:lineRule="auto"/>
        <w:ind w:right="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дефицита бюджета Алгатуйского муниципального образования</w:t>
      </w:r>
    </w:p>
    <w:p w:rsidR="004F3EBB" w:rsidRPr="004F3EBB" w:rsidRDefault="004F3EBB" w:rsidP="004F3E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бюджет </w:t>
      </w:r>
      <w:r w:rsidRPr="004F3EBB">
        <w:rPr>
          <w:rFonts w:ascii="Times New Roman" w:hAnsi="Times New Roman" w:cs="Times New Roman"/>
          <w:sz w:val="28"/>
          <w:szCs w:val="28"/>
        </w:rPr>
        <w:t>Алгатуйского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исполнен с профицитом бюджета в сумме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199,3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4F3EB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 xml:space="preserve"> руб</w:t>
      </w:r>
      <w:r w:rsidRPr="004F3EBB">
        <w:rPr>
          <w:rFonts w:ascii="Times New Roman" w:hAnsi="Times New Roman" w:cs="Times New Roman"/>
          <w:sz w:val="28"/>
          <w:szCs w:val="28"/>
        </w:rPr>
        <w:t>.</w:t>
      </w:r>
    </w:p>
    <w:p w:rsidR="004F3EBB" w:rsidRPr="004F3EBB" w:rsidRDefault="004F3EBB" w:rsidP="004F3EBB">
      <w:pPr>
        <w:pStyle w:val="a9"/>
        <w:tabs>
          <w:tab w:val="num" w:pos="0"/>
        </w:tabs>
        <w:spacing w:after="0"/>
        <w:ind w:right="27" w:firstLine="709"/>
        <w:rPr>
          <w:sz w:val="28"/>
          <w:szCs w:val="28"/>
        </w:rPr>
      </w:pPr>
      <w:r w:rsidRPr="004F3EBB">
        <w:rPr>
          <w:sz w:val="28"/>
          <w:szCs w:val="28"/>
        </w:rPr>
        <w:t>Расходы на обслуживание муниципального долга не производились.</w:t>
      </w:r>
    </w:p>
    <w:p w:rsidR="004F3EBB" w:rsidRPr="004F3EBB" w:rsidRDefault="004F3EBB" w:rsidP="004F3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В структуре расходов по экономическому содержанию</w:t>
      </w:r>
      <w:r w:rsidRPr="004F3EBB">
        <w:rPr>
          <w:rFonts w:ascii="Times New Roman" w:hAnsi="Times New Roman" w:cs="Times New Roman"/>
          <w:sz w:val="28"/>
          <w:szCs w:val="28"/>
        </w:rPr>
        <w:t xml:space="preserve"> наиболее значимая сумма направлена: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на выплату заработной платы с начислениями на нее социальные пособия и компенсации персоналу в денежной форме (пособия за первые три дня временной нетрудоспособности за счет средств работодателя)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>11</w:t>
      </w:r>
      <w:r w:rsidRPr="004F3EBB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713,0 </w:t>
      </w:r>
      <w:r w:rsidRPr="004F3EBB">
        <w:rPr>
          <w:rFonts w:ascii="Times New Roman" w:hAnsi="Times New Roman" w:cs="Times New Roman"/>
          <w:sz w:val="28"/>
          <w:szCs w:val="28"/>
        </w:rPr>
        <w:t xml:space="preserve">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45,0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работы, услуги по содержанию имущества (взносы на капитальный ремонт, обслуживание пожарно-охранной сигнализации, услуги по уборке территории, очистка автомобильных дорог в с. Алгатуй, ремонт автомобиля шевроле-нива, переосвидетельствование баллонов, оплата за содержание участков, а/м дорог, ремонт автомобильной дороги по ул. Горная, обслуживание уличного освещения вдоль автомобильных дорог в с. Алгатуй,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 автомобильных дорог)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4 482,6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17,2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субсидии из областного бюджета на финансовую поддержку реализацию инициативных проектов в сумме 2 695,0 тыс. руб. (ремонт автомобильной дороги по ул. Горная и по ул. Школьная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);</w:t>
      </w:r>
    </w:p>
    <w:p w:rsidR="004F3EBB" w:rsidRPr="004F3EBB" w:rsidRDefault="004F3EBB" w:rsidP="004F3EB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 областных программ за счет инициативных платежей в сумме 679,3 тыс. руб.;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перечисления капитального характера другим бюджетам бюджетной системы Российской Федерации (капитальный ремонт части комплекса коммунальных сооружений -тепловые сети, трубопровод холодного водоснабжения 1-ой очереди с. Алгатуй) </w:t>
      </w:r>
      <w:r w:rsidRPr="004F3EBB">
        <w:rPr>
          <w:rFonts w:ascii="Times New Roman" w:hAnsi="Times New Roman" w:cs="Times New Roman"/>
          <w:b/>
          <w:sz w:val="28"/>
          <w:szCs w:val="28"/>
        </w:rPr>
        <w:t>4 184,0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16,1%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перечисления текущего характера другим бюджетам бюджетной системы Российской Федерации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3 233,3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12,4 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коммунальные услуги (электроэнергия, отопление и технологические, водоснабжение)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726,6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2,8 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основных средств (приобретение световой арки, спортивного и туристического инвентаря, стенда, ограждения для детской площадки по адресу: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, у.Лесная,2, бункер-накопитель) </w:t>
      </w:r>
      <w:r w:rsidRPr="004F3EBB">
        <w:rPr>
          <w:rFonts w:ascii="Times New Roman" w:hAnsi="Times New Roman" w:cs="Times New Roman"/>
          <w:b/>
          <w:sz w:val="28"/>
          <w:szCs w:val="28"/>
        </w:rPr>
        <w:t>641,3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2,5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расходов, в том числе:</w:t>
      </w:r>
    </w:p>
    <w:p w:rsidR="004F3EBB" w:rsidRPr="004F3EBB" w:rsidRDefault="004F3EBB" w:rsidP="004F3E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субсидии из областного бюджета на реализацию мероприятий перечня проектов народных инициатив в сумме 400,0 тыс. руб. (приобретение ограждения для детской площадки по адресу: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, ул.Лесная,2) </w:t>
      </w:r>
    </w:p>
    <w:p w:rsidR="004F3EBB" w:rsidRPr="004F3EBB" w:rsidRDefault="004F3EBB" w:rsidP="004F3EB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за счет средств местного бюджета на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 по проведению мероприятий перечня проектов народных инициатив в сумме 21,1 тыс. руб.;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прочие работы, услуги (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 осмотр водителей, сопровождение системы "Контур", кадастровые услуги, питание команды спортсменов сельских летних игр, диспансеризация муниципальных служащих, образовательные услуги "Охрана труда», повышение квалификации за "Обучение по пожарной безопасности") </w:t>
      </w:r>
      <w:r w:rsidRPr="004F3EBB">
        <w:rPr>
          <w:rFonts w:ascii="Times New Roman" w:hAnsi="Times New Roman" w:cs="Times New Roman"/>
          <w:b/>
          <w:sz w:val="28"/>
          <w:szCs w:val="28"/>
        </w:rPr>
        <w:t>404,3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1,5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пенсии, пособия, выплачиваемые работодателями, нанимателями бывшим работникам </w:t>
      </w:r>
      <w:r w:rsidRPr="004F3EBB">
        <w:rPr>
          <w:rFonts w:ascii="Times New Roman" w:hAnsi="Times New Roman" w:cs="Times New Roman"/>
          <w:b/>
          <w:sz w:val="28"/>
          <w:szCs w:val="28"/>
        </w:rPr>
        <w:t>196,6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0,8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горюче-смазочных материалов </w:t>
      </w:r>
      <w:r w:rsidRPr="004F3EBB">
        <w:rPr>
          <w:rFonts w:ascii="Times New Roman" w:hAnsi="Times New Roman" w:cs="Times New Roman"/>
          <w:b/>
          <w:sz w:val="28"/>
          <w:szCs w:val="28"/>
        </w:rPr>
        <w:t>120,0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0,5 %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от общей суммы расходов; 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прочих материальных запасов (приобретение баннера "День защитника", кабель, спортивный и туристический инвентарь, запчасти для автомобиля, канцелярские товары - бумага, краска штемпельная) </w:t>
      </w:r>
      <w:r w:rsidRPr="004F3EBB">
        <w:rPr>
          <w:rFonts w:ascii="Times New Roman" w:hAnsi="Times New Roman" w:cs="Times New Roman"/>
          <w:b/>
          <w:sz w:val="28"/>
          <w:szCs w:val="28"/>
        </w:rPr>
        <w:t>102,5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0,4 %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услуги связи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76,4 </w:t>
      </w:r>
      <w:r w:rsidRPr="004F3EBB">
        <w:rPr>
          <w:rFonts w:ascii="Times New Roman" w:hAnsi="Times New Roman" w:cs="Times New Roman"/>
          <w:sz w:val="28"/>
          <w:szCs w:val="28"/>
        </w:rPr>
        <w:t xml:space="preserve">тыс. руб.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0,3</w:t>
      </w:r>
      <w:r w:rsidRPr="004F3EBB">
        <w:rPr>
          <w:rFonts w:ascii="Times New Roman" w:hAnsi="Times New Roman" w:cs="Times New Roman"/>
          <w:sz w:val="28"/>
          <w:szCs w:val="28"/>
        </w:rPr>
        <w:t>%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мягкого инвентаря (приобретение спортивной формы) </w:t>
      </w:r>
      <w:r w:rsidRPr="004F3EBB">
        <w:rPr>
          <w:rFonts w:ascii="Times New Roman" w:hAnsi="Times New Roman" w:cs="Times New Roman"/>
          <w:b/>
          <w:sz w:val="28"/>
          <w:szCs w:val="28"/>
        </w:rPr>
        <w:t>65,0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0,3 %</w:t>
      </w:r>
      <w:r w:rsidRPr="004F3EBB">
        <w:rPr>
          <w:rFonts w:ascii="Times New Roman" w:hAnsi="Times New Roman" w:cs="Times New Roman"/>
          <w:sz w:val="28"/>
          <w:szCs w:val="28"/>
        </w:rPr>
        <w:t xml:space="preserve"> от общей суммы расходов; 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прочих материальных запасов однократного применения (приобретение подарочно-сувенирной продукции) </w:t>
      </w:r>
      <w:r w:rsidRPr="004F3EBB">
        <w:rPr>
          <w:rFonts w:ascii="Times New Roman" w:hAnsi="Times New Roman" w:cs="Times New Roman"/>
          <w:b/>
          <w:sz w:val="28"/>
          <w:szCs w:val="28"/>
        </w:rPr>
        <w:t>50,0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или </w:t>
      </w:r>
      <w:r w:rsidRPr="004F3EBB">
        <w:rPr>
          <w:rFonts w:ascii="Times New Roman" w:hAnsi="Times New Roman" w:cs="Times New Roman"/>
          <w:b/>
          <w:sz w:val="28"/>
          <w:szCs w:val="28"/>
        </w:rPr>
        <w:t>0,2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увеличение стоимости строительных материалов (приобретение краски фасадной) </w:t>
      </w:r>
      <w:r w:rsidRPr="004F3EBB">
        <w:rPr>
          <w:rFonts w:ascii="Times New Roman" w:hAnsi="Times New Roman" w:cs="Times New Roman"/>
          <w:b/>
          <w:sz w:val="28"/>
          <w:szCs w:val="28"/>
        </w:rPr>
        <w:t>9,2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налоги, пошлины и сборы, штрафы, страхование </w:t>
      </w:r>
      <w:r w:rsidRPr="004F3EBB">
        <w:rPr>
          <w:rFonts w:ascii="Times New Roman" w:hAnsi="Times New Roman" w:cs="Times New Roman"/>
          <w:b/>
          <w:sz w:val="28"/>
          <w:szCs w:val="28"/>
        </w:rPr>
        <w:t>8,1</w:t>
      </w:r>
      <w:r w:rsidRPr="004F3EBB">
        <w:rPr>
          <w:rFonts w:ascii="Times New Roman" w:hAnsi="Times New Roman" w:cs="Times New Roman"/>
          <w:sz w:val="28"/>
          <w:szCs w:val="28"/>
        </w:rPr>
        <w:t xml:space="preserve"> тыс. руб. от общей суммы расходов от общей суммы расходов;</w:t>
      </w:r>
    </w:p>
    <w:p w:rsidR="004F3EBB" w:rsidRPr="004F3EBB" w:rsidRDefault="004F3EBB" w:rsidP="004F3EBB">
      <w:pPr>
        <w:numPr>
          <w:ilvl w:val="0"/>
          <w:numId w:val="17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lastRenderedPageBreak/>
        <w:t xml:space="preserve">прочие несоциальные выплаты персоналу в денежной форме (командировочные расходы) </w:t>
      </w:r>
      <w:r w:rsidRPr="004F3EBB">
        <w:rPr>
          <w:rFonts w:ascii="Times New Roman" w:hAnsi="Times New Roman" w:cs="Times New Roman"/>
          <w:b/>
          <w:sz w:val="28"/>
          <w:szCs w:val="28"/>
        </w:rPr>
        <w:t>3,8</w:t>
      </w:r>
      <w:r w:rsidRPr="004F3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EBB" w:rsidRPr="004F3EBB" w:rsidRDefault="004F3EBB" w:rsidP="004F3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EBB" w:rsidRPr="004F3EBB" w:rsidRDefault="004F3EBB" w:rsidP="004F3E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b/>
          <w:sz w:val="28"/>
          <w:szCs w:val="28"/>
        </w:rPr>
        <w:t>Проведена работа по привлечению дополнительных финансовых средств</w:t>
      </w:r>
    </w:p>
    <w:p w:rsidR="004F3EBB" w:rsidRPr="004F3EBB" w:rsidRDefault="004F3EBB" w:rsidP="004F3E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Дополнительно в бюджет Алгатуйского муниципального образования в 2024 году поступила субсидии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3 095,0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4F3EBB" w:rsidRPr="004F3EBB" w:rsidRDefault="004F3EBB" w:rsidP="004F3E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субсидия на реализацию мероприятия перечня проектов народных инициатив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400,0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EBB" w:rsidRPr="004F3EBB" w:rsidRDefault="004F3EBB" w:rsidP="004F3E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- субсидия на финансовую поддержку реализацию инициативных проектов в сумме </w:t>
      </w:r>
      <w:r w:rsidRPr="004F3EBB">
        <w:rPr>
          <w:rFonts w:ascii="Times New Roman" w:hAnsi="Times New Roman" w:cs="Times New Roman"/>
          <w:b/>
          <w:sz w:val="28"/>
          <w:szCs w:val="28"/>
        </w:rPr>
        <w:t xml:space="preserve">2 695,0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EBB" w:rsidRPr="004F3EBB" w:rsidRDefault="004F3EBB" w:rsidP="004F3E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ab/>
        <w:t>Дополнительно полученные финансовые средства позволили профинансировать расходы:</w:t>
      </w:r>
    </w:p>
    <w:p w:rsidR="004F3EBB" w:rsidRPr="004F3EBB" w:rsidRDefault="004F3EBB" w:rsidP="004F3EB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ремонт участка автомобильной дороги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, ул. Школьная (0.008 км до 0.098 км) </w:t>
      </w:r>
      <w:r w:rsidRPr="004F3EBB">
        <w:rPr>
          <w:rFonts w:ascii="Times New Roman" w:hAnsi="Times New Roman" w:cs="Times New Roman"/>
          <w:color w:val="000000"/>
          <w:sz w:val="28"/>
          <w:szCs w:val="28"/>
        </w:rPr>
        <w:t>на сумму 906,0тыс. руб.</w:t>
      </w:r>
      <w:r w:rsidRPr="004F3EBB">
        <w:rPr>
          <w:rFonts w:ascii="Times New Roman" w:hAnsi="Times New Roman" w:cs="Times New Roman"/>
          <w:sz w:val="28"/>
          <w:szCs w:val="28"/>
        </w:rPr>
        <w:t>;</w:t>
      </w:r>
    </w:p>
    <w:p w:rsidR="004F3EBB" w:rsidRPr="004F3EBB" w:rsidRDefault="004F3EBB" w:rsidP="004F3EBB">
      <w:pPr>
        <w:numPr>
          <w:ilvl w:val="0"/>
          <w:numId w:val="16"/>
        </w:numPr>
        <w:tabs>
          <w:tab w:val="left" w:pos="426"/>
        </w:tabs>
        <w:spacing w:after="0" w:line="240" w:lineRule="auto"/>
        <w:ind w:hanging="785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, ул. Горная на сумму 1 789,0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>.;</w:t>
      </w:r>
    </w:p>
    <w:p w:rsidR="004F3EBB" w:rsidRPr="004F3EBB" w:rsidRDefault="004F3EBB" w:rsidP="004F3EBB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приобретение ограждения для детской площадки по адресу: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у.Лесная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 2 на сумму 400,0 </w:t>
      </w:r>
      <w:proofErr w:type="spellStart"/>
      <w:r w:rsidRPr="004F3EB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4F3E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Бюджет Алгатуйского муниципального образования по состоянию на 1 января 2025 года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>Просроченной дебиторской и кредиторской задолженности по состоянию на 1 января 2025 года бюджет Алгатуйского муниципального образования не имеет.</w:t>
      </w:r>
    </w:p>
    <w:p w:rsidR="004F3EBB" w:rsidRPr="004F3EBB" w:rsidRDefault="004F3EBB" w:rsidP="004F3E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EBB">
        <w:rPr>
          <w:rFonts w:ascii="Times New Roman" w:hAnsi="Times New Roman" w:cs="Times New Roman"/>
          <w:sz w:val="28"/>
          <w:szCs w:val="28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105 с учетом изменений. </w:t>
      </w:r>
    </w:p>
    <w:p w:rsidR="004F3EBB" w:rsidRPr="004F3EBB" w:rsidRDefault="004F3EBB" w:rsidP="004F3E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360C" w:rsidRPr="004F3EBB" w:rsidRDefault="00E217ED" w:rsidP="004F3EB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F3EBB">
        <w:rPr>
          <w:sz w:val="28"/>
          <w:szCs w:val="28"/>
        </w:rPr>
        <w:t>Св</w:t>
      </w:r>
      <w:r w:rsidR="000A4D2B" w:rsidRPr="004F3EBB">
        <w:rPr>
          <w:sz w:val="28"/>
          <w:szCs w:val="28"/>
        </w:rPr>
        <w:t xml:space="preserve">ою работу </w:t>
      </w:r>
      <w:r w:rsidR="00B1710D" w:rsidRPr="004F3EBB">
        <w:rPr>
          <w:sz w:val="28"/>
          <w:szCs w:val="28"/>
        </w:rPr>
        <w:t>администрация строила, и будет</w:t>
      </w:r>
      <w:r w:rsidRPr="004F3EBB">
        <w:rPr>
          <w:sz w:val="28"/>
          <w:szCs w:val="28"/>
        </w:rPr>
        <w:t xml:space="preserve"> продолжать строить на основании </w:t>
      </w:r>
      <w:r w:rsidR="00B1710D" w:rsidRPr="004F3EBB">
        <w:rPr>
          <w:sz w:val="28"/>
          <w:szCs w:val="28"/>
        </w:rPr>
        <w:t>Федерального Закона от</w:t>
      </w:r>
      <w:r w:rsidR="00D701CD" w:rsidRPr="004F3EBB">
        <w:rPr>
          <w:sz w:val="28"/>
          <w:szCs w:val="28"/>
        </w:rPr>
        <w:t xml:space="preserve"> 06.10.2003г.№ 131. </w:t>
      </w:r>
      <w:r w:rsidRPr="004F3EBB">
        <w:rPr>
          <w:sz w:val="28"/>
          <w:szCs w:val="28"/>
        </w:rPr>
        <w:t xml:space="preserve">«Об общих принципах организации </w:t>
      </w:r>
      <w:r w:rsidR="00CD17BF" w:rsidRPr="004F3EBB">
        <w:rPr>
          <w:sz w:val="28"/>
          <w:szCs w:val="28"/>
        </w:rPr>
        <w:t xml:space="preserve">местного самоуправления в РФ», </w:t>
      </w:r>
      <w:r w:rsidRPr="004F3EBB">
        <w:rPr>
          <w:sz w:val="28"/>
          <w:szCs w:val="28"/>
        </w:rPr>
        <w:t xml:space="preserve">Устава </w:t>
      </w:r>
      <w:r w:rsidR="003511E4" w:rsidRPr="004F3EBB">
        <w:rPr>
          <w:sz w:val="28"/>
          <w:szCs w:val="28"/>
        </w:rPr>
        <w:t>Алгатуйского муниципального образования</w:t>
      </w:r>
      <w:r w:rsidR="00B1710D" w:rsidRPr="004F3EBB">
        <w:rPr>
          <w:sz w:val="28"/>
          <w:szCs w:val="28"/>
        </w:rPr>
        <w:t>, другими</w:t>
      </w:r>
      <w:r w:rsidR="002264DB" w:rsidRPr="004F3EBB">
        <w:rPr>
          <w:sz w:val="28"/>
          <w:szCs w:val="28"/>
        </w:rPr>
        <w:t xml:space="preserve"> нормативными </w:t>
      </w:r>
      <w:r w:rsidR="00A5210F" w:rsidRPr="004F3EBB">
        <w:rPr>
          <w:sz w:val="28"/>
          <w:szCs w:val="28"/>
        </w:rPr>
        <w:t xml:space="preserve">правовыми </w:t>
      </w:r>
      <w:r w:rsidR="002264DB" w:rsidRPr="004F3EBB">
        <w:rPr>
          <w:sz w:val="28"/>
          <w:szCs w:val="28"/>
        </w:rPr>
        <w:t>актами</w:t>
      </w:r>
      <w:r w:rsidRPr="004F3EBB">
        <w:rPr>
          <w:sz w:val="28"/>
          <w:szCs w:val="28"/>
        </w:rPr>
        <w:t xml:space="preserve">. Мы надеемся на поддержку и помощь со стороны руководителей </w:t>
      </w:r>
      <w:r w:rsidR="00B1710D" w:rsidRPr="004F3EBB">
        <w:rPr>
          <w:sz w:val="28"/>
          <w:szCs w:val="28"/>
        </w:rPr>
        <w:t>предприятий, организаций</w:t>
      </w:r>
      <w:r w:rsidRPr="004F3EBB">
        <w:rPr>
          <w:sz w:val="28"/>
          <w:szCs w:val="28"/>
        </w:rPr>
        <w:t xml:space="preserve"> и общественности.</w:t>
      </w:r>
    </w:p>
    <w:sectPr w:rsidR="0086360C" w:rsidRPr="004F3EBB" w:rsidSect="00EF08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6F"/>
    <w:multiLevelType w:val="hybridMultilevel"/>
    <w:tmpl w:val="05863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E57"/>
    <w:multiLevelType w:val="hybridMultilevel"/>
    <w:tmpl w:val="4C68892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4A247E"/>
    <w:multiLevelType w:val="hybridMultilevel"/>
    <w:tmpl w:val="45D20DE6"/>
    <w:lvl w:ilvl="0" w:tplc="7FB47CF2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0C2BCD"/>
    <w:multiLevelType w:val="hybridMultilevel"/>
    <w:tmpl w:val="1D024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24436E"/>
    <w:multiLevelType w:val="hybridMultilevel"/>
    <w:tmpl w:val="058896E0"/>
    <w:lvl w:ilvl="0" w:tplc="7FB47CF2">
      <w:start w:val="1"/>
      <w:numFmt w:val="bullet"/>
      <w:lvlText w:val="-"/>
      <w:lvlJc w:val="left"/>
      <w:pPr>
        <w:ind w:left="1855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6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54564"/>
    <w:multiLevelType w:val="hybridMultilevel"/>
    <w:tmpl w:val="4F303D74"/>
    <w:lvl w:ilvl="0" w:tplc="54CED2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22ED1D88"/>
    <w:multiLevelType w:val="hybridMultilevel"/>
    <w:tmpl w:val="4F92270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290E3159"/>
    <w:multiLevelType w:val="hybridMultilevel"/>
    <w:tmpl w:val="56D83026"/>
    <w:lvl w:ilvl="0" w:tplc="C588A66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egoe UI" w:hAnsi="Segoe UI" w:hint="default"/>
        <w:color w:val="auto"/>
      </w:rPr>
    </w:lvl>
    <w:lvl w:ilvl="1" w:tplc="7FB47CF2">
      <w:start w:val="1"/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ascii="Shruti" w:hAnsi="Shruti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2A425BB8"/>
    <w:multiLevelType w:val="hybridMultilevel"/>
    <w:tmpl w:val="D8E43D7A"/>
    <w:lvl w:ilvl="0" w:tplc="FACCF668">
      <w:numFmt w:val="bullet"/>
      <w:lvlText w:val="-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2B33C1D"/>
    <w:multiLevelType w:val="hybridMultilevel"/>
    <w:tmpl w:val="D92E52A0"/>
    <w:lvl w:ilvl="0" w:tplc="47BA3F1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35B21B17"/>
    <w:multiLevelType w:val="hybridMultilevel"/>
    <w:tmpl w:val="CCAA1FF2"/>
    <w:lvl w:ilvl="0" w:tplc="0D141E1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6C02AD5"/>
    <w:multiLevelType w:val="hybridMultilevel"/>
    <w:tmpl w:val="E6ACD850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 w15:restartNumberingAfterBreak="0">
    <w:nsid w:val="46B84AF0"/>
    <w:multiLevelType w:val="hybridMultilevel"/>
    <w:tmpl w:val="97DA02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500A4345"/>
    <w:multiLevelType w:val="hybridMultilevel"/>
    <w:tmpl w:val="ED685A8E"/>
    <w:lvl w:ilvl="0" w:tplc="556A56A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121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79D6552"/>
    <w:multiLevelType w:val="hybridMultilevel"/>
    <w:tmpl w:val="720EFE7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5B0D57C7"/>
    <w:multiLevelType w:val="hybridMultilevel"/>
    <w:tmpl w:val="00B226B6"/>
    <w:lvl w:ilvl="0" w:tplc="7FB47CF2">
      <w:start w:val="1"/>
      <w:numFmt w:val="bullet"/>
      <w:lvlText w:val="-"/>
      <w:lvlJc w:val="left"/>
      <w:pPr>
        <w:ind w:left="1287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1F49C1"/>
    <w:multiLevelType w:val="hybridMultilevel"/>
    <w:tmpl w:val="7D78C77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34E68F6"/>
    <w:multiLevelType w:val="hybridMultilevel"/>
    <w:tmpl w:val="0AF2607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6EF3604"/>
    <w:multiLevelType w:val="hybridMultilevel"/>
    <w:tmpl w:val="99E2024A"/>
    <w:lvl w:ilvl="0" w:tplc="599AB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CB05F00"/>
    <w:multiLevelType w:val="hybridMultilevel"/>
    <w:tmpl w:val="E3A6E5B0"/>
    <w:lvl w:ilvl="0" w:tplc="F182AF8A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3" w15:restartNumberingAfterBreak="0">
    <w:nsid w:val="6D7B5E10"/>
    <w:multiLevelType w:val="hybridMultilevel"/>
    <w:tmpl w:val="0540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1566E"/>
    <w:multiLevelType w:val="hybridMultilevel"/>
    <w:tmpl w:val="EDAA3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85F4A"/>
    <w:multiLevelType w:val="hybridMultilevel"/>
    <w:tmpl w:val="75DE37B4"/>
    <w:lvl w:ilvl="0" w:tplc="C588A66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egoe UI" w:hAnsi="Segoe UI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23"/>
        </w:tabs>
        <w:ind w:left="172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F8019C2"/>
    <w:multiLevelType w:val="hybridMultilevel"/>
    <w:tmpl w:val="4F303D74"/>
    <w:lvl w:ilvl="0" w:tplc="54CED23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24"/>
  </w:num>
  <w:num w:numId="5">
    <w:abstractNumId w:val="12"/>
  </w:num>
  <w:num w:numId="6">
    <w:abstractNumId w:val="26"/>
  </w:num>
  <w:num w:numId="7">
    <w:abstractNumId w:val="7"/>
  </w:num>
  <w:num w:numId="8">
    <w:abstractNumId w:val="15"/>
  </w:num>
  <w:num w:numId="9">
    <w:abstractNumId w:val="22"/>
  </w:num>
  <w:num w:numId="10">
    <w:abstractNumId w:val="13"/>
  </w:num>
  <w:num w:numId="11">
    <w:abstractNumId w:val="9"/>
  </w:num>
  <w:num w:numId="12">
    <w:abstractNumId w:val="25"/>
  </w:num>
  <w:num w:numId="13">
    <w:abstractNumId w:val="11"/>
  </w:num>
  <w:num w:numId="14">
    <w:abstractNumId w:val="2"/>
  </w:num>
  <w:num w:numId="15">
    <w:abstractNumId w:val="16"/>
  </w:num>
  <w:num w:numId="16">
    <w:abstractNumId w:val="20"/>
  </w:num>
  <w:num w:numId="17">
    <w:abstractNumId w:val="4"/>
  </w:num>
  <w:num w:numId="18">
    <w:abstractNumId w:val="18"/>
  </w:num>
  <w:num w:numId="19">
    <w:abstractNumId w:val="6"/>
  </w:num>
  <w:num w:numId="20">
    <w:abstractNumId w:val="14"/>
  </w:num>
  <w:num w:numId="21">
    <w:abstractNumId w:val="19"/>
  </w:num>
  <w:num w:numId="22">
    <w:abstractNumId w:val="5"/>
  </w:num>
  <w:num w:numId="23">
    <w:abstractNumId w:val="23"/>
  </w:num>
  <w:num w:numId="24">
    <w:abstractNumId w:val="10"/>
  </w:num>
  <w:num w:numId="25">
    <w:abstractNumId w:val="8"/>
  </w:num>
  <w:num w:numId="26">
    <w:abstractNumId w:val="17"/>
  </w:num>
  <w:num w:numId="27">
    <w:abstractNumId w:val="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7ED"/>
    <w:rsid w:val="00006679"/>
    <w:rsid w:val="00013CB9"/>
    <w:rsid w:val="000179EA"/>
    <w:rsid w:val="00022E5A"/>
    <w:rsid w:val="00034076"/>
    <w:rsid w:val="00034B77"/>
    <w:rsid w:val="000423DE"/>
    <w:rsid w:val="00045C25"/>
    <w:rsid w:val="00064E05"/>
    <w:rsid w:val="000655E5"/>
    <w:rsid w:val="00065632"/>
    <w:rsid w:val="00074031"/>
    <w:rsid w:val="000740B4"/>
    <w:rsid w:val="000763BC"/>
    <w:rsid w:val="00077178"/>
    <w:rsid w:val="000825AA"/>
    <w:rsid w:val="00083ADD"/>
    <w:rsid w:val="0008425F"/>
    <w:rsid w:val="00084DD4"/>
    <w:rsid w:val="0008527B"/>
    <w:rsid w:val="0008757D"/>
    <w:rsid w:val="000875C0"/>
    <w:rsid w:val="000878DE"/>
    <w:rsid w:val="00093A10"/>
    <w:rsid w:val="000A0D5F"/>
    <w:rsid w:val="000A361A"/>
    <w:rsid w:val="000A4D2B"/>
    <w:rsid w:val="000B01E3"/>
    <w:rsid w:val="000B15E9"/>
    <w:rsid w:val="000B46C2"/>
    <w:rsid w:val="000C0AB3"/>
    <w:rsid w:val="000C1590"/>
    <w:rsid w:val="000C2C25"/>
    <w:rsid w:val="000D113E"/>
    <w:rsid w:val="000D3FF8"/>
    <w:rsid w:val="000D5C08"/>
    <w:rsid w:val="000E7F03"/>
    <w:rsid w:val="000F133B"/>
    <w:rsid w:val="000F2128"/>
    <w:rsid w:val="000F2813"/>
    <w:rsid w:val="001054D3"/>
    <w:rsid w:val="00107D05"/>
    <w:rsid w:val="001103C4"/>
    <w:rsid w:val="00112E5B"/>
    <w:rsid w:val="00113083"/>
    <w:rsid w:val="00120B77"/>
    <w:rsid w:val="00122CB9"/>
    <w:rsid w:val="001270A7"/>
    <w:rsid w:val="001415D9"/>
    <w:rsid w:val="00152B36"/>
    <w:rsid w:val="00157B75"/>
    <w:rsid w:val="0016102C"/>
    <w:rsid w:val="00164DB1"/>
    <w:rsid w:val="001656B6"/>
    <w:rsid w:val="00166B15"/>
    <w:rsid w:val="00167F8E"/>
    <w:rsid w:val="00172762"/>
    <w:rsid w:val="00174422"/>
    <w:rsid w:val="00180C76"/>
    <w:rsid w:val="00186089"/>
    <w:rsid w:val="00193CC8"/>
    <w:rsid w:val="00194A80"/>
    <w:rsid w:val="00197AF2"/>
    <w:rsid w:val="001A0134"/>
    <w:rsid w:val="001A0852"/>
    <w:rsid w:val="001A2952"/>
    <w:rsid w:val="001A2D6C"/>
    <w:rsid w:val="001A303A"/>
    <w:rsid w:val="001B1893"/>
    <w:rsid w:val="001B4DAF"/>
    <w:rsid w:val="001C506C"/>
    <w:rsid w:val="001D0844"/>
    <w:rsid w:val="001D24A0"/>
    <w:rsid w:val="001E0366"/>
    <w:rsid w:val="001F0548"/>
    <w:rsid w:val="001F7EAD"/>
    <w:rsid w:val="002010F2"/>
    <w:rsid w:val="0021336F"/>
    <w:rsid w:val="002264DB"/>
    <w:rsid w:val="002357BB"/>
    <w:rsid w:val="00243E4C"/>
    <w:rsid w:val="002527CD"/>
    <w:rsid w:val="002650ED"/>
    <w:rsid w:val="00271B0D"/>
    <w:rsid w:val="00272A6A"/>
    <w:rsid w:val="002756BF"/>
    <w:rsid w:val="002A3CBE"/>
    <w:rsid w:val="002B0D97"/>
    <w:rsid w:val="002B573A"/>
    <w:rsid w:val="002B767F"/>
    <w:rsid w:val="002D1C89"/>
    <w:rsid w:val="002D1EBF"/>
    <w:rsid w:val="002D242F"/>
    <w:rsid w:val="002E087E"/>
    <w:rsid w:val="00302D11"/>
    <w:rsid w:val="00311D41"/>
    <w:rsid w:val="00313AC0"/>
    <w:rsid w:val="003346E5"/>
    <w:rsid w:val="0034014B"/>
    <w:rsid w:val="0034530E"/>
    <w:rsid w:val="003511E4"/>
    <w:rsid w:val="00352C40"/>
    <w:rsid w:val="00356C49"/>
    <w:rsid w:val="0036247F"/>
    <w:rsid w:val="00363A0D"/>
    <w:rsid w:val="00364601"/>
    <w:rsid w:val="00366806"/>
    <w:rsid w:val="00375895"/>
    <w:rsid w:val="003772C7"/>
    <w:rsid w:val="003776B0"/>
    <w:rsid w:val="0038738A"/>
    <w:rsid w:val="0039213F"/>
    <w:rsid w:val="00395CDC"/>
    <w:rsid w:val="00396478"/>
    <w:rsid w:val="00397AF1"/>
    <w:rsid w:val="003A20C5"/>
    <w:rsid w:val="003A4CDF"/>
    <w:rsid w:val="003A5413"/>
    <w:rsid w:val="003A58F5"/>
    <w:rsid w:val="003B0E78"/>
    <w:rsid w:val="003B1A97"/>
    <w:rsid w:val="003C517D"/>
    <w:rsid w:val="003C6FAE"/>
    <w:rsid w:val="003D4154"/>
    <w:rsid w:val="003D4A70"/>
    <w:rsid w:val="003E0EC3"/>
    <w:rsid w:val="003E4001"/>
    <w:rsid w:val="003E73EF"/>
    <w:rsid w:val="003F0B54"/>
    <w:rsid w:val="003F1699"/>
    <w:rsid w:val="003F7B8D"/>
    <w:rsid w:val="004018F4"/>
    <w:rsid w:val="00401E69"/>
    <w:rsid w:val="00405116"/>
    <w:rsid w:val="00407994"/>
    <w:rsid w:val="00413A9A"/>
    <w:rsid w:val="00422DD8"/>
    <w:rsid w:val="00425445"/>
    <w:rsid w:val="004277EB"/>
    <w:rsid w:val="004407D5"/>
    <w:rsid w:val="00441133"/>
    <w:rsid w:val="0045003E"/>
    <w:rsid w:val="00451D59"/>
    <w:rsid w:val="00457CAE"/>
    <w:rsid w:val="00463975"/>
    <w:rsid w:val="00464455"/>
    <w:rsid w:val="00472F1A"/>
    <w:rsid w:val="00474D5B"/>
    <w:rsid w:val="004763B7"/>
    <w:rsid w:val="004768D0"/>
    <w:rsid w:val="00483EEB"/>
    <w:rsid w:val="0048700A"/>
    <w:rsid w:val="004939BD"/>
    <w:rsid w:val="004972A8"/>
    <w:rsid w:val="004A10E2"/>
    <w:rsid w:val="004A1297"/>
    <w:rsid w:val="004A1357"/>
    <w:rsid w:val="004B145F"/>
    <w:rsid w:val="004B15F7"/>
    <w:rsid w:val="004B2488"/>
    <w:rsid w:val="004B3EEB"/>
    <w:rsid w:val="004B5E99"/>
    <w:rsid w:val="004C1240"/>
    <w:rsid w:val="004C37F3"/>
    <w:rsid w:val="004C4B9D"/>
    <w:rsid w:val="004C6835"/>
    <w:rsid w:val="004D0E9C"/>
    <w:rsid w:val="004D60C3"/>
    <w:rsid w:val="004D7CF6"/>
    <w:rsid w:val="004E0B2E"/>
    <w:rsid w:val="004E5F00"/>
    <w:rsid w:val="004E7DE8"/>
    <w:rsid w:val="004F065B"/>
    <w:rsid w:val="004F2137"/>
    <w:rsid w:val="004F3EBB"/>
    <w:rsid w:val="004F6C8E"/>
    <w:rsid w:val="0050250F"/>
    <w:rsid w:val="00502974"/>
    <w:rsid w:val="005100AC"/>
    <w:rsid w:val="005153E5"/>
    <w:rsid w:val="00531AB1"/>
    <w:rsid w:val="005362E9"/>
    <w:rsid w:val="0054107D"/>
    <w:rsid w:val="00545695"/>
    <w:rsid w:val="005616BA"/>
    <w:rsid w:val="0057423A"/>
    <w:rsid w:val="00577CC9"/>
    <w:rsid w:val="00582AE7"/>
    <w:rsid w:val="00582CFB"/>
    <w:rsid w:val="00582F7F"/>
    <w:rsid w:val="00593009"/>
    <w:rsid w:val="00593329"/>
    <w:rsid w:val="00594981"/>
    <w:rsid w:val="005965A8"/>
    <w:rsid w:val="005A00BA"/>
    <w:rsid w:val="005A47E5"/>
    <w:rsid w:val="005B4150"/>
    <w:rsid w:val="005C68EF"/>
    <w:rsid w:val="005D3E6F"/>
    <w:rsid w:val="005E3F0C"/>
    <w:rsid w:val="005F13FE"/>
    <w:rsid w:val="005F3F21"/>
    <w:rsid w:val="005F4A2F"/>
    <w:rsid w:val="005F6ADA"/>
    <w:rsid w:val="005F7641"/>
    <w:rsid w:val="006035A5"/>
    <w:rsid w:val="006050F1"/>
    <w:rsid w:val="00607899"/>
    <w:rsid w:val="0061075A"/>
    <w:rsid w:val="00615F40"/>
    <w:rsid w:val="0062599B"/>
    <w:rsid w:val="006317D6"/>
    <w:rsid w:val="00633E50"/>
    <w:rsid w:val="00642BE0"/>
    <w:rsid w:val="00645454"/>
    <w:rsid w:val="006502C0"/>
    <w:rsid w:val="00653236"/>
    <w:rsid w:val="006616A7"/>
    <w:rsid w:val="0066292F"/>
    <w:rsid w:val="00681F00"/>
    <w:rsid w:val="0068235B"/>
    <w:rsid w:val="0068652C"/>
    <w:rsid w:val="006A3B1C"/>
    <w:rsid w:val="006B4C74"/>
    <w:rsid w:val="006B7050"/>
    <w:rsid w:val="006C425A"/>
    <w:rsid w:val="006D10F7"/>
    <w:rsid w:val="006D180E"/>
    <w:rsid w:val="006D1F6A"/>
    <w:rsid w:val="006D4102"/>
    <w:rsid w:val="006D64AC"/>
    <w:rsid w:val="006E1EC4"/>
    <w:rsid w:val="006E52D0"/>
    <w:rsid w:val="006F0314"/>
    <w:rsid w:val="006F7D85"/>
    <w:rsid w:val="007031B1"/>
    <w:rsid w:val="00703D28"/>
    <w:rsid w:val="00706A70"/>
    <w:rsid w:val="007139C8"/>
    <w:rsid w:val="00717D87"/>
    <w:rsid w:val="007222F2"/>
    <w:rsid w:val="00722E9F"/>
    <w:rsid w:val="00726C60"/>
    <w:rsid w:val="00731A5B"/>
    <w:rsid w:val="00734458"/>
    <w:rsid w:val="007353A0"/>
    <w:rsid w:val="0074482A"/>
    <w:rsid w:val="00746A6F"/>
    <w:rsid w:val="007533D9"/>
    <w:rsid w:val="007758AD"/>
    <w:rsid w:val="00776E8F"/>
    <w:rsid w:val="007869E9"/>
    <w:rsid w:val="00797B65"/>
    <w:rsid w:val="007A0749"/>
    <w:rsid w:val="007A15A8"/>
    <w:rsid w:val="007A5B58"/>
    <w:rsid w:val="007B178B"/>
    <w:rsid w:val="007B4E0E"/>
    <w:rsid w:val="007C3901"/>
    <w:rsid w:val="007D18DA"/>
    <w:rsid w:val="007E1444"/>
    <w:rsid w:val="007F3D6B"/>
    <w:rsid w:val="00801E95"/>
    <w:rsid w:val="00810E4E"/>
    <w:rsid w:val="00814DAB"/>
    <w:rsid w:val="00824515"/>
    <w:rsid w:val="00832F5A"/>
    <w:rsid w:val="008475AD"/>
    <w:rsid w:val="00847777"/>
    <w:rsid w:val="00851AF7"/>
    <w:rsid w:val="00854A82"/>
    <w:rsid w:val="008576BA"/>
    <w:rsid w:val="0086360C"/>
    <w:rsid w:val="00870DA8"/>
    <w:rsid w:val="00873541"/>
    <w:rsid w:val="00876D61"/>
    <w:rsid w:val="00882742"/>
    <w:rsid w:val="00885EC4"/>
    <w:rsid w:val="008A0A5B"/>
    <w:rsid w:val="008A176E"/>
    <w:rsid w:val="008A3E2D"/>
    <w:rsid w:val="008A7F57"/>
    <w:rsid w:val="008B2789"/>
    <w:rsid w:val="008B4B8E"/>
    <w:rsid w:val="008B505E"/>
    <w:rsid w:val="008C0322"/>
    <w:rsid w:val="008C32DF"/>
    <w:rsid w:val="008D1F64"/>
    <w:rsid w:val="008D2632"/>
    <w:rsid w:val="008D7695"/>
    <w:rsid w:val="008D7D11"/>
    <w:rsid w:val="008F14B9"/>
    <w:rsid w:val="008F4CDF"/>
    <w:rsid w:val="008F76F8"/>
    <w:rsid w:val="0090092D"/>
    <w:rsid w:val="00902C73"/>
    <w:rsid w:val="009035EA"/>
    <w:rsid w:val="00903851"/>
    <w:rsid w:val="00907EC9"/>
    <w:rsid w:val="00910CCB"/>
    <w:rsid w:val="00913C75"/>
    <w:rsid w:val="00915B97"/>
    <w:rsid w:val="009165E3"/>
    <w:rsid w:val="0092386F"/>
    <w:rsid w:val="00936BF5"/>
    <w:rsid w:val="00937C1D"/>
    <w:rsid w:val="00943435"/>
    <w:rsid w:val="009438F1"/>
    <w:rsid w:val="00945900"/>
    <w:rsid w:val="0094749B"/>
    <w:rsid w:val="00947E5E"/>
    <w:rsid w:val="009555A3"/>
    <w:rsid w:val="00956BC6"/>
    <w:rsid w:val="009578AA"/>
    <w:rsid w:val="009579AF"/>
    <w:rsid w:val="00957DE5"/>
    <w:rsid w:val="00961E64"/>
    <w:rsid w:val="0096304F"/>
    <w:rsid w:val="009702F2"/>
    <w:rsid w:val="00970AA6"/>
    <w:rsid w:val="0097432A"/>
    <w:rsid w:val="00976DEC"/>
    <w:rsid w:val="009847E4"/>
    <w:rsid w:val="0099321D"/>
    <w:rsid w:val="0099404B"/>
    <w:rsid w:val="009942D1"/>
    <w:rsid w:val="00995812"/>
    <w:rsid w:val="009B5D14"/>
    <w:rsid w:val="009B7BC6"/>
    <w:rsid w:val="009C463F"/>
    <w:rsid w:val="009C4B37"/>
    <w:rsid w:val="009D2E88"/>
    <w:rsid w:val="009D7544"/>
    <w:rsid w:val="009E0006"/>
    <w:rsid w:val="009F3332"/>
    <w:rsid w:val="00A0191A"/>
    <w:rsid w:val="00A05799"/>
    <w:rsid w:val="00A078A9"/>
    <w:rsid w:val="00A11906"/>
    <w:rsid w:val="00A161E0"/>
    <w:rsid w:val="00A2055C"/>
    <w:rsid w:val="00A2486D"/>
    <w:rsid w:val="00A30865"/>
    <w:rsid w:val="00A340EF"/>
    <w:rsid w:val="00A374BF"/>
    <w:rsid w:val="00A37716"/>
    <w:rsid w:val="00A408CC"/>
    <w:rsid w:val="00A5174D"/>
    <w:rsid w:val="00A5210F"/>
    <w:rsid w:val="00A60AC4"/>
    <w:rsid w:val="00A74DF4"/>
    <w:rsid w:val="00A81148"/>
    <w:rsid w:val="00A82B74"/>
    <w:rsid w:val="00A82B8F"/>
    <w:rsid w:val="00A85411"/>
    <w:rsid w:val="00A86FFD"/>
    <w:rsid w:val="00A900CE"/>
    <w:rsid w:val="00A90B15"/>
    <w:rsid w:val="00A945E1"/>
    <w:rsid w:val="00AA2F5A"/>
    <w:rsid w:val="00AA3531"/>
    <w:rsid w:val="00AA5147"/>
    <w:rsid w:val="00AB400F"/>
    <w:rsid w:val="00AB7749"/>
    <w:rsid w:val="00AC24A8"/>
    <w:rsid w:val="00AC44C6"/>
    <w:rsid w:val="00AD003E"/>
    <w:rsid w:val="00AD059B"/>
    <w:rsid w:val="00AD0A95"/>
    <w:rsid w:val="00AD4609"/>
    <w:rsid w:val="00AE65F5"/>
    <w:rsid w:val="00AE7B9E"/>
    <w:rsid w:val="00AF1416"/>
    <w:rsid w:val="00AF5BFA"/>
    <w:rsid w:val="00AF6630"/>
    <w:rsid w:val="00AF7289"/>
    <w:rsid w:val="00B01302"/>
    <w:rsid w:val="00B04239"/>
    <w:rsid w:val="00B07FE6"/>
    <w:rsid w:val="00B1710D"/>
    <w:rsid w:val="00B204CC"/>
    <w:rsid w:val="00B22B5C"/>
    <w:rsid w:val="00B22BF1"/>
    <w:rsid w:val="00B230AF"/>
    <w:rsid w:val="00B31482"/>
    <w:rsid w:val="00B3494E"/>
    <w:rsid w:val="00B413D4"/>
    <w:rsid w:val="00B45881"/>
    <w:rsid w:val="00B46BFF"/>
    <w:rsid w:val="00B47E9C"/>
    <w:rsid w:val="00B5477E"/>
    <w:rsid w:val="00B61580"/>
    <w:rsid w:val="00B66A8F"/>
    <w:rsid w:val="00B7718C"/>
    <w:rsid w:val="00B77A6B"/>
    <w:rsid w:val="00B935DF"/>
    <w:rsid w:val="00BA5647"/>
    <w:rsid w:val="00BB0226"/>
    <w:rsid w:val="00BB55CC"/>
    <w:rsid w:val="00BB67DB"/>
    <w:rsid w:val="00BB6EDA"/>
    <w:rsid w:val="00BC05CC"/>
    <w:rsid w:val="00BC263D"/>
    <w:rsid w:val="00BC4785"/>
    <w:rsid w:val="00BC509E"/>
    <w:rsid w:val="00BC753E"/>
    <w:rsid w:val="00BD1792"/>
    <w:rsid w:val="00BD217C"/>
    <w:rsid w:val="00BD3DEC"/>
    <w:rsid w:val="00BD6A19"/>
    <w:rsid w:val="00BE23E2"/>
    <w:rsid w:val="00BE3FED"/>
    <w:rsid w:val="00BF1695"/>
    <w:rsid w:val="00BF4EAF"/>
    <w:rsid w:val="00C012D4"/>
    <w:rsid w:val="00C06329"/>
    <w:rsid w:val="00C1585D"/>
    <w:rsid w:val="00C26561"/>
    <w:rsid w:val="00C271B8"/>
    <w:rsid w:val="00C2745B"/>
    <w:rsid w:val="00C46AF6"/>
    <w:rsid w:val="00C62603"/>
    <w:rsid w:val="00C629D0"/>
    <w:rsid w:val="00C726F5"/>
    <w:rsid w:val="00C732B9"/>
    <w:rsid w:val="00C81442"/>
    <w:rsid w:val="00C8144A"/>
    <w:rsid w:val="00C86D27"/>
    <w:rsid w:val="00C90B9A"/>
    <w:rsid w:val="00C90C8C"/>
    <w:rsid w:val="00C92CF9"/>
    <w:rsid w:val="00C94B2B"/>
    <w:rsid w:val="00CA353F"/>
    <w:rsid w:val="00CA65D8"/>
    <w:rsid w:val="00CA65E8"/>
    <w:rsid w:val="00CB0501"/>
    <w:rsid w:val="00CB2BEB"/>
    <w:rsid w:val="00CB497A"/>
    <w:rsid w:val="00CC631E"/>
    <w:rsid w:val="00CD17BF"/>
    <w:rsid w:val="00CD2DDC"/>
    <w:rsid w:val="00CE0862"/>
    <w:rsid w:val="00CE1358"/>
    <w:rsid w:val="00CE2F0F"/>
    <w:rsid w:val="00CF0E0D"/>
    <w:rsid w:val="00CF436F"/>
    <w:rsid w:val="00CF56B4"/>
    <w:rsid w:val="00CF6669"/>
    <w:rsid w:val="00D00B48"/>
    <w:rsid w:val="00D03E85"/>
    <w:rsid w:val="00D03FAD"/>
    <w:rsid w:val="00D14018"/>
    <w:rsid w:val="00D16094"/>
    <w:rsid w:val="00D26B06"/>
    <w:rsid w:val="00D372A3"/>
    <w:rsid w:val="00D42BA8"/>
    <w:rsid w:val="00D450A1"/>
    <w:rsid w:val="00D51E52"/>
    <w:rsid w:val="00D67035"/>
    <w:rsid w:val="00D701CD"/>
    <w:rsid w:val="00D73EC6"/>
    <w:rsid w:val="00D75FD9"/>
    <w:rsid w:val="00D87BE9"/>
    <w:rsid w:val="00D90D1D"/>
    <w:rsid w:val="00DA3FD5"/>
    <w:rsid w:val="00DA56DC"/>
    <w:rsid w:val="00DA7C18"/>
    <w:rsid w:val="00DB20CC"/>
    <w:rsid w:val="00DB302D"/>
    <w:rsid w:val="00DB6C25"/>
    <w:rsid w:val="00DB7BF8"/>
    <w:rsid w:val="00DC0E75"/>
    <w:rsid w:val="00DC4EC3"/>
    <w:rsid w:val="00DC6395"/>
    <w:rsid w:val="00DC71BF"/>
    <w:rsid w:val="00DD3F84"/>
    <w:rsid w:val="00DE4730"/>
    <w:rsid w:val="00DE6178"/>
    <w:rsid w:val="00DE7860"/>
    <w:rsid w:val="00DF16C0"/>
    <w:rsid w:val="00DF2232"/>
    <w:rsid w:val="00E02399"/>
    <w:rsid w:val="00E02784"/>
    <w:rsid w:val="00E02F67"/>
    <w:rsid w:val="00E0302C"/>
    <w:rsid w:val="00E05182"/>
    <w:rsid w:val="00E16121"/>
    <w:rsid w:val="00E165B1"/>
    <w:rsid w:val="00E217ED"/>
    <w:rsid w:val="00E36348"/>
    <w:rsid w:val="00E43208"/>
    <w:rsid w:val="00E444B4"/>
    <w:rsid w:val="00E555B0"/>
    <w:rsid w:val="00E56EE9"/>
    <w:rsid w:val="00E6369D"/>
    <w:rsid w:val="00E656DF"/>
    <w:rsid w:val="00E65A3C"/>
    <w:rsid w:val="00E71057"/>
    <w:rsid w:val="00E7106A"/>
    <w:rsid w:val="00E729A2"/>
    <w:rsid w:val="00E749A9"/>
    <w:rsid w:val="00E74B68"/>
    <w:rsid w:val="00E75942"/>
    <w:rsid w:val="00E83E0D"/>
    <w:rsid w:val="00E905B3"/>
    <w:rsid w:val="00E9102D"/>
    <w:rsid w:val="00EB56C3"/>
    <w:rsid w:val="00EC24D1"/>
    <w:rsid w:val="00EC4762"/>
    <w:rsid w:val="00EC54F6"/>
    <w:rsid w:val="00EC5D6B"/>
    <w:rsid w:val="00ED5FE1"/>
    <w:rsid w:val="00ED7472"/>
    <w:rsid w:val="00EE72FD"/>
    <w:rsid w:val="00EF0880"/>
    <w:rsid w:val="00EF4ACC"/>
    <w:rsid w:val="00F05D1F"/>
    <w:rsid w:val="00F13E9F"/>
    <w:rsid w:val="00F15176"/>
    <w:rsid w:val="00F25401"/>
    <w:rsid w:val="00F2629A"/>
    <w:rsid w:val="00F278AA"/>
    <w:rsid w:val="00F33DAB"/>
    <w:rsid w:val="00F42003"/>
    <w:rsid w:val="00F4267F"/>
    <w:rsid w:val="00F433EE"/>
    <w:rsid w:val="00F43AC7"/>
    <w:rsid w:val="00F52A49"/>
    <w:rsid w:val="00F53280"/>
    <w:rsid w:val="00F54F84"/>
    <w:rsid w:val="00F60407"/>
    <w:rsid w:val="00F604E4"/>
    <w:rsid w:val="00F84496"/>
    <w:rsid w:val="00F8553A"/>
    <w:rsid w:val="00FA275B"/>
    <w:rsid w:val="00FA5DCE"/>
    <w:rsid w:val="00FB0AE4"/>
    <w:rsid w:val="00FB49BB"/>
    <w:rsid w:val="00FB580C"/>
    <w:rsid w:val="00FB5828"/>
    <w:rsid w:val="00FC0C55"/>
    <w:rsid w:val="00FD1359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07D6"/>
  <w15:docId w15:val="{2860332B-BF58-4319-BAF1-8DC72C6C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2C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814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2">
    <w:name w:val="Body Text Indent 2"/>
    <w:basedOn w:val="a"/>
    <w:link w:val="20"/>
    <w:rsid w:val="00BD17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D1792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BD17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1792"/>
  </w:style>
  <w:style w:type="paragraph" w:customStyle="1" w:styleId="1">
    <w:name w:val="Абзац списка1"/>
    <w:basedOn w:val="a"/>
    <w:rsid w:val="00C86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E02F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7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71B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17276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72762"/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CF6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1130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D7D1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7D1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7D1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7D1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7D11"/>
    <w:rPr>
      <w:b/>
      <w:bCs/>
      <w:sz w:val="20"/>
      <w:szCs w:val="20"/>
    </w:rPr>
  </w:style>
  <w:style w:type="paragraph" w:customStyle="1" w:styleId="4">
    <w:name w:val="Абзац списка4"/>
    <w:basedOn w:val="a"/>
    <w:rsid w:val="009D7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4F1B-F07D-4A77-8E14-5C1A12C9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8193</TotalTime>
  <Pages>1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Элемент</cp:lastModifiedBy>
  <cp:revision>158</cp:revision>
  <cp:lastPrinted>2023-03-30T08:40:00Z</cp:lastPrinted>
  <dcterms:created xsi:type="dcterms:W3CDTF">2010-09-07T17:32:00Z</dcterms:created>
  <dcterms:modified xsi:type="dcterms:W3CDTF">2025-04-14T06:53:00Z</dcterms:modified>
</cp:coreProperties>
</file>